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CA72E" w14:textId="14B5EF23" w:rsidR="006532C7" w:rsidRPr="00782A98" w:rsidRDefault="0057393E" w:rsidP="00DC2FE0">
      <w:pPr>
        <w:pStyle w:val="Titolo"/>
        <w:jc w:val="both"/>
        <w:rPr>
          <w:color w:val="auto"/>
          <w:sz w:val="36"/>
          <w:szCs w:val="48"/>
          <w:lang w:val="it-IT"/>
        </w:rPr>
      </w:pPr>
      <w:bookmarkStart w:id="0" w:name="_Hlk243908931"/>
      <w:r w:rsidRPr="00782A98">
        <w:rPr>
          <w:color w:val="auto"/>
          <w:sz w:val="36"/>
          <w:szCs w:val="48"/>
          <w:lang w:val="it-IT"/>
        </w:rPr>
        <w:t xml:space="preserve">Selezione pubblica </w:t>
      </w:r>
      <w:r w:rsidR="001A3C7B" w:rsidRPr="00782A98">
        <w:rPr>
          <w:color w:val="auto"/>
          <w:sz w:val="36"/>
          <w:szCs w:val="48"/>
          <w:lang w:val="it-IT"/>
        </w:rPr>
        <w:t xml:space="preserve">per l’assunzione </w:t>
      </w:r>
      <w:r w:rsidRPr="00782A98">
        <w:rPr>
          <w:color w:val="auto"/>
          <w:sz w:val="36"/>
          <w:szCs w:val="48"/>
          <w:lang w:val="it-IT"/>
        </w:rPr>
        <w:t xml:space="preserve">di farmacisti collaboratori </w:t>
      </w:r>
      <w:r w:rsidR="001A3C7B" w:rsidRPr="00782A98">
        <w:rPr>
          <w:color w:val="auto"/>
          <w:sz w:val="36"/>
          <w:szCs w:val="48"/>
          <w:lang w:val="it-IT"/>
        </w:rPr>
        <w:t>con contratto di</w:t>
      </w:r>
      <w:r w:rsidRPr="00782A98">
        <w:rPr>
          <w:color w:val="auto"/>
          <w:sz w:val="36"/>
          <w:szCs w:val="48"/>
          <w:lang w:val="it-IT"/>
        </w:rPr>
        <w:t xml:space="preserve"> apprendistato professionalizzante</w:t>
      </w:r>
    </w:p>
    <w:bookmarkEnd w:id="0"/>
    <w:p w14:paraId="7DFC8D92" w14:textId="7EC6A414" w:rsidR="00DC2FE0" w:rsidRPr="00782A98" w:rsidRDefault="00456DDA" w:rsidP="00DC2FE0">
      <w:pPr>
        <w:jc w:val="both"/>
        <w:rPr>
          <w:color w:val="auto"/>
          <w:lang w:val="it-IT"/>
        </w:rPr>
      </w:pPr>
      <w:r w:rsidRPr="00456DDA">
        <w:rPr>
          <w:rFonts w:asciiTheme="majorHAnsi" w:eastAsiaTheme="majorEastAsia" w:hAnsiTheme="majorHAnsi" w:cstheme="majorBidi"/>
          <w:i/>
          <w:iCs/>
          <w:color w:val="auto"/>
          <w:spacing w:val="15"/>
          <w:sz w:val="24"/>
          <w:szCs w:val="24"/>
        </w:rPr>
        <w:t>Avviso per titoli ed esami per la formazione di due graduatorie destinate esclusivamente ad assunzioni con contratto di apprendistato professionalizzante</w:t>
      </w:r>
    </w:p>
    <w:p w14:paraId="531049DB" w14:textId="5962BF36" w:rsidR="006532C7" w:rsidRPr="00782A98" w:rsidRDefault="0057393E" w:rsidP="00DC2FE0">
      <w:pPr>
        <w:jc w:val="both"/>
        <w:rPr>
          <w:color w:val="auto"/>
          <w:lang w:val="it-IT"/>
        </w:rPr>
      </w:pPr>
      <w:r w:rsidRPr="00782A98">
        <w:rPr>
          <w:color w:val="auto"/>
          <w:lang w:val="it-IT"/>
        </w:rPr>
        <w:t xml:space="preserve">FarmaCom Fabriano S.r.l. Società Benefit, a socio unico Comune di Fabriano, con sede legale in Viale Campo Sportivo 8, 60044 Fabriano (AN), C.F. e P. IVA 02286900424, indice la presente selezione in esecuzione della determinazione dell’Amministratore Unico del </w:t>
      </w:r>
      <w:r w:rsidR="006E63DE" w:rsidRPr="00782A98">
        <w:rPr>
          <w:color w:val="auto"/>
          <w:lang w:val="it-IT"/>
        </w:rPr>
        <w:t>26.10.2026</w:t>
      </w:r>
      <w:r w:rsidRPr="00782A98">
        <w:rPr>
          <w:color w:val="auto"/>
          <w:lang w:val="it-IT"/>
        </w:rPr>
        <w:t xml:space="preserve"> e del Disciplinare per il reclutamento del personale</w:t>
      </w:r>
      <w:r w:rsidR="00DC2FE0" w:rsidRPr="00782A98">
        <w:rPr>
          <w:color w:val="auto"/>
          <w:lang w:val="it-IT"/>
        </w:rPr>
        <w:t>.</w:t>
      </w:r>
    </w:p>
    <w:p w14:paraId="32EE3F91" w14:textId="77777777" w:rsidR="006532C7" w:rsidRPr="00782A98" w:rsidRDefault="0057393E" w:rsidP="00DC2FE0">
      <w:pPr>
        <w:jc w:val="both"/>
        <w:rPr>
          <w:color w:val="auto"/>
          <w:lang w:val="it-IT"/>
        </w:rPr>
      </w:pPr>
      <w:r w:rsidRPr="00782A98">
        <w:rPr>
          <w:color w:val="auto"/>
          <w:lang w:val="it-IT"/>
        </w:rPr>
        <w:t>La procedura si svolge ai sensi dell’art. 19 del D.Lgs. 175/2016, nel rispetto dei principi richiamati dall’art. 35, comma 3, del D.Lgs. 165/2001 e della disciplina dell’apprendistato contenuta negli artt. 41–47 del D.Lgs. 81/2015. La Società assicura pubblicità, trasparenza, imparzialità, criteri oggettivi e pari opportunità nell’accesso al lavoro.</w:t>
      </w:r>
    </w:p>
    <w:p w14:paraId="79097291" w14:textId="77777777" w:rsidR="006532C7" w:rsidRPr="00782A98" w:rsidRDefault="0057393E" w:rsidP="00DC2FE0">
      <w:pPr>
        <w:pStyle w:val="Titolo1"/>
        <w:jc w:val="both"/>
        <w:rPr>
          <w:color w:val="auto"/>
          <w:lang w:val="it-IT"/>
        </w:rPr>
      </w:pPr>
      <w:r w:rsidRPr="00782A98">
        <w:rPr>
          <w:color w:val="auto"/>
          <w:lang w:val="it-IT"/>
        </w:rPr>
        <w:t>Articolo 1 Finalità e ambito della selezione</w:t>
      </w:r>
    </w:p>
    <w:p w14:paraId="7A7D1D28" w14:textId="262E8DB2" w:rsidR="006532C7" w:rsidRPr="00782A98" w:rsidRDefault="0057393E" w:rsidP="00DC2FE0">
      <w:pPr>
        <w:jc w:val="both"/>
        <w:rPr>
          <w:color w:val="auto"/>
          <w:lang w:val="it-IT"/>
        </w:rPr>
      </w:pPr>
      <w:r w:rsidRPr="00782A98">
        <w:rPr>
          <w:color w:val="auto"/>
          <w:lang w:val="it-IT"/>
        </w:rPr>
        <w:t xml:space="preserve">La selezione è finalizzata alla formazione di </w:t>
      </w:r>
      <w:r w:rsidR="001A3C7B" w:rsidRPr="00782A98">
        <w:rPr>
          <w:color w:val="auto"/>
          <w:lang w:val="it-IT"/>
        </w:rPr>
        <w:t xml:space="preserve">due </w:t>
      </w:r>
      <w:r w:rsidRPr="00782A98">
        <w:rPr>
          <w:color w:val="auto"/>
          <w:lang w:val="it-IT"/>
        </w:rPr>
        <w:t>graduatori</w:t>
      </w:r>
      <w:r w:rsidR="001A3C7B" w:rsidRPr="00782A98">
        <w:rPr>
          <w:color w:val="auto"/>
          <w:lang w:val="it-IT"/>
        </w:rPr>
        <w:t>e</w:t>
      </w:r>
      <w:r w:rsidRPr="00782A98">
        <w:rPr>
          <w:color w:val="auto"/>
          <w:lang w:val="it-IT"/>
        </w:rPr>
        <w:t xml:space="preserve"> di farmacisti collaboratori</w:t>
      </w:r>
      <w:r w:rsidR="001A3C7B" w:rsidRPr="00782A98">
        <w:rPr>
          <w:color w:val="auto"/>
          <w:lang w:val="it-IT"/>
        </w:rPr>
        <w:t>,</w:t>
      </w:r>
      <w:r w:rsidRPr="00782A98">
        <w:rPr>
          <w:color w:val="auto"/>
          <w:lang w:val="it-IT"/>
        </w:rPr>
        <w:t xml:space="preserve"> cui attingere esclusivamente per eventuali assunzioni </w:t>
      </w:r>
      <w:r w:rsidR="001A3C7B" w:rsidRPr="00782A98">
        <w:rPr>
          <w:color w:val="auto"/>
          <w:lang w:val="it-IT"/>
        </w:rPr>
        <w:t>con contratto di</w:t>
      </w:r>
      <w:r w:rsidRPr="00782A98">
        <w:rPr>
          <w:color w:val="auto"/>
          <w:lang w:val="it-IT"/>
        </w:rPr>
        <w:t xml:space="preserve"> apprendistato professionalizzante</w:t>
      </w:r>
      <w:r w:rsidR="001A3C7B" w:rsidRPr="00782A98">
        <w:rPr>
          <w:color w:val="auto"/>
          <w:lang w:val="it-IT"/>
        </w:rPr>
        <w:t>, l’una per i contratti a tempo pieno, l’altra per i contratti a tempo parziale</w:t>
      </w:r>
      <w:r w:rsidRPr="00782A98">
        <w:rPr>
          <w:color w:val="auto"/>
          <w:lang w:val="it-IT"/>
        </w:rPr>
        <w:t>. Il rapporto è di lavoro subordinato a tempo indeterminato con finalità formativa, volto all’acquisizione o al consolidamento delle competenze professionali individuate nel piano formativo individuale.</w:t>
      </w:r>
    </w:p>
    <w:p w14:paraId="2CD48ABB" w14:textId="5D5EC858" w:rsidR="006532C7" w:rsidRPr="00782A98" w:rsidRDefault="0057393E" w:rsidP="00DC2FE0">
      <w:pPr>
        <w:jc w:val="both"/>
        <w:rPr>
          <w:color w:val="auto"/>
          <w:lang w:val="it-IT"/>
        </w:rPr>
      </w:pPr>
      <w:r w:rsidRPr="00782A98">
        <w:rPr>
          <w:color w:val="auto"/>
          <w:lang w:val="it-IT"/>
        </w:rPr>
        <w:t>L</w:t>
      </w:r>
      <w:r w:rsidR="001A3C7B" w:rsidRPr="00782A98">
        <w:rPr>
          <w:color w:val="auto"/>
          <w:lang w:val="it-IT"/>
        </w:rPr>
        <w:t>e</w:t>
      </w:r>
      <w:r w:rsidRPr="00782A98">
        <w:rPr>
          <w:color w:val="auto"/>
          <w:lang w:val="it-IT"/>
        </w:rPr>
        <w:t xml:space="preserve"> graduatori</w:t>
      </w:r>
      <w:r w:rsidR="001A3C7B" w:rsidRPr="00782A98">
        <w:rPr>
          <w:color w:val="auto"/>
          <w:lang w:val="it-IT"/>
        </w:rPr>
        <w:t>e</w:t>
      </w:r>
      <w:r w:rsidRPr="00782A98">
        <w:rPr>
          <w:color w:val="auto"/>
          <w:lang w:val="it-IT"/>
        </w:rPr>
        <w:t xml:space="preserve"> potr</w:t>
      </w:r>
      <w:r w:rsidR="001A3C7B" w:rsidRPr="00782A98">
        <w:rPr>
          <w:color w:val="auto"/>
          <w:lang w:val="it-IT"/>
        </w:rPr>
        <w:t>anno</w:t>
      </w:r>
      <w:r w:rsidRPr="00782A98">
        <w:rPr>
          <w:color w:val="auto"/>
          <w:lang w:val="it-IT"/>
        </w:rPr>
        <w:t xml:space="preserve"> essere utilizza</w:t>
      </w:r>
      <w:r w:rsidR="001A3C7B" w:rsidRPr="00782A98">
        <w:rPr>
          <w:color w:val="auto"/>
          <w:lang w:val="it-IT"/>
        </w:rPr>
        <w:t>te, rispettivamente,</w:t>
      </w:r>
      <w:r w:rsidRPr="00782A98">
        <w:rPr>
          <w:color w:val="auto"/>
          <w:lang w:val="it-IT"/>
        </w:rPr>
        <w:t xml:space="preserve"> per </w:t>
      </w:r>
      <w:r w:rsidR="001A3C7B" w:rsidRPr="00782A98">
        <w:rPr>
          <w:color w:val="auto"/>
          <w:lang w:val="it-IT"/>
        </w:rPr>
        <w:t xml:space="preserve">la stipulazione di contratto di apprendistato professionalizzante </w:t>
      </w:r>
      <w:r w:rsidRPr="00782A98">
        <w:rPr>
          <w:color w:val="auto"/>
          <w:lang w:val="it-IT"/>
        </w:rPr>
        <w:t>a tempo pieno o a tempo parziale</w:t>
      </w:r>
      <w:r w:rsidR="001A3C7B" w:rsidRPr="00782A98">
        <w:rPr>
          <w:color w:val="auto"/>
          <w:lang w:val="it-IT"/>
        </w:rPr>
        <w:t xml:space="preserve">. L’assunzione a tempo parziale dovrà comunque garantire </w:t>
      </w:r>
      <w:r w:rsidRPr="00782A98">
        <w:rPr>
          <w:color w:val="auto"/>
          <w:lang w:val="it-IT"/>
        </w:rPr>
        <w:t>l’effettivo svolgimento del percorso formativo.</w:t>
      </w:r>
      <w:r w:rsidR="001A3C7B" w:rsidRPr="00782A98">
        <w:rPr>
          <w:color w:val="auto"/>
          <w:lang w:val="it-IT"/>
        </w:rPr>
        <w:t xml:space="preserve"> Le graduatorie sono formate per le future esigenze assunzionali di FarmaCom</w:t>
      </w:r>
      <w:r w:rsidR="006E63DE" w:rsidRPr="00782A98">
        <w:rPr>
          <w:color w:val="auto"/>
          <w:lang w:val="it-IT"/>
        </w:rPr>
        <w:t xml:space="preserve"> Fabriano</w:t>
      </w:r>
      <w:r w:rsidR="001A3C7B" w:rsidRPr="00782A98">
        <w:rPr>
          <w:color w:val="auto"/>
          <w:lang w:val="it-IT"/>
        </w:rPr>
        <w:t>, sicché non</w:t>
      </w:r>
      <w:r w:rsidRPr="00782A98">
        <w:rPr>
          <w:color w:val="auto"/>
          <w:lang w:val="it-IT"/>
        </w:rPr>
        <w:t xml:space="preserve"> è previsto un numero predeterminato di assunzioni. L’inserimento in graduatoria non attribuisce un diritto all’assunzione, che resta subordinata ai fabbisogni autorizzati, alle disponibilità economiche e alle condizioni di legge e di contratto collettivo.</w:t>
      </w:r>
    </w:p>
    <w:p w14:paraId="70DB03DE" w14:textId="61A21E72" w:rsidR="006532C7" w:rsidRPr="00782A98" w:rsidRDefault="0057393E" w:rsidP="00DC2FE0">
      <w:pPr>
        <w:jc w:val="both"/>
        <w:rPr>
          <w:color w:val="auto"/>
          <w:lang w:val="it-IT"/>
        </w:rPr>
      </w:pPr>
      <w:r w:rsidRPr="00782A98">
        <w:rPr>
          <w:color w:val="auto"/>
          <w:lang w:val="it-IT"/>
        </w:rPr>
        <w:t>L</w:t>
      </w:r>
      <w:r w:rsidR="000403A1" w:rsidRPr="00782A98">
        <w:rPr>
          <w:color w:val="auto"/>
          <w:lang w:val="it-IT"/>
        </w:rPr>
        <w:t>e</w:t>
      </w:r>
      <w:r w:rsidRPr="00782A98">
        <w:rPr>
          <w:color w:val="auto"/>
          <w:lang w:val="it-IT"/>
        </w:rPr>
        <w:t xml:space="preserve"> nuov</w:t>
      </w:r>
      <w:r w:rsidR="000403A1" w:rsidRPr="00782A98">
        <w:rPr>
          <w:color w:val="auto"/>
          <w:lang w:val="it-IT"/>
        </w:rPr>
        <w:t>e</w:t>
      </w:r>
      <w:r w:rsidRPr="00782A98">
        <w:rPr>
          <w:color w:val="auto"/>
          <w:lang w:val="it-IT"/>
        </w:rPr>
        <w:t xml:space="preserve"> graduatori</w:t>
      </w:r>
      <w:r w:rsidR="000403A1" w:rsidRPr="00782A98">
        <w:rPr>
          <w:color w:val="auto"/>
          <w:lang w:val="it-IT"/>
        </w:rPr>
        <w:t>e</w:t>
      </w:r>
      <w:r w:rsidRPr="00782A98">
        <w:rPr>
          <w:color w:val="auto"/>
          <w:lang w:val="it-IT"/>
        </w:rPr>
        <w:t xml:space="preserve"> non </w:t>
      </w:r>
      <w:r w:rsidR="000403A1" w:rsidRPr="00782A98">
        <w:rPr>
          <w:color w:val="auto"/>
          <w:lang w:val="it-IT"/>
        </w:rPr>
        <w:t>sono</w:t>
      </w:r>
      <w:r w:rsidRPr="00782A98">
        <w:rPr>
          <w:color w:val="auto"/>
          <w:lang w:val="it-IT"/>
        </w:rPr>
        <w:t xml:space="preserve"> utilizzabil</w:t>
      </w:r>
      <w:r w:rsidR="000403A1" w:rsidRPr="00782A98">
        <w:rPr>
          <w:color w:val="auto"/>
          <w:lang w:val="it-IT"/>
        </w:rPr>
        <w:t>i</w:t>
      </w:r>
      <w:r w:rsidRPr="00782A98">
        <w:rPr>
          <w:color w:val="auto"/>
          <w:lang w:val="it-IT"/>
        </w:rPr>
        <w:t xml:space="preserve"> per stipulare rapporti diversi dall’apprendistato professionalizzante</w:t>
      </w:r>
      <w:r w:rsidR="000403A1" w:rsidRPr="00782A98">
        <w:rPr>
          <w:color w:val="auto"/>
          <w:lang w:val="it-IT"/>
        </w:rPr>
        <w:t>.</w:t>
      </w:r>
      <w:r w:rsidRPr="00782A98">
        <w:rPr>
          <w:color w:val="auto"/>
          <w:lang w:val="it-IT"/>
        </w:rPr>
        <w:t xml:space="preserve"> </w:t>
      </w:r>
      <w:r w:rsidR="000403A1" w:rsidRPr="00782A98">
        <w:rPr>
          <w:color w:val="auto"/>
          <w:lang w:val="it-IT"/>
        </w:rPr>
        <w:t>Re</w:t>
      </w:r>
      <w:r w:rsidRPr="00782A98">
        <w:rPr>
          <w:color w:val="auto"/>
          <w:lang w:val="it-IT"/>
        </w:rPr>
        <w:t>sta ferma la prosecuzione del rapporto al termine della formazione</w:t>
      </w:r>
      <w:r w:rsidR="000403A1" w:rsidRPr="00782A98">
        <w:rPr>
          <w:color w:val="auto"/>
          <w:lang w:val="it-IT"/>
        </w:rPr>
        <w:t>, fatto salvo il diritto di recesso del datore di lavoro qualora ne sussistano i presupposti,</w:t>
      </w:r>
      <w:r w:rsidRPr="00782A98">
        <w:rPr>
          <w:color w:val="auto"/>
          <w:lang w:val="it-IT"/>
        </w:rPr>
        <w:t xml:space="preserve"> secondo la </w:t>
      </w:r>
      <w:r w:rsidR="000403A1" w:rsidRPr="00782A98">
        <w:rPr>
          <w:color w:val="auto"/>
          <w:lang w:val="it-IT"/>
        </w:rPr>
        <w:t>specifica disciplina in materia di apprendistato, come specificata nell’art. 2 che segue</w:t>
      </w:r>
      <w:r w:rsidRPr="00782A98">
        <w:rPr>
          <w:color w:val="auto"/>
          <w:lang w:val="it-IT"/>
        </w:rPr>
        <w:t>.</w:t>
      </w:r>
    </w:p>
    <w:p w14:paraId="1D3056FC" w14:textId="2BA65D7E" w:rsidR="006532C7" w:rsidRPr="00782A98" w:rsidRDefault="0057393E" w:rsidP="00DC2FE0">
      <w:pPr>
        <w:pStyle w:val="Titolo1"/>
        <w:jc w:val="both"/>
        <w:rPr>
          <w:color w:val="auto"/>
          <w:lang w:val="it-IT"/>
        </w:rPr>
      </w:pPr>
      <w:r w:rsidRPr="00782A98">
        <w:rPr>
          <w:color w:val="auto"/>
          <w:lang w:val="it-IT"/>
        </w:rPr>
        <w:t>Articolo 2 Rapporto di lavoro e formazione</w:t>
      </w:r>
    </w:p>
    <w:p w14:paraId="6285B46C" w14:textId="68930AEF" w:rsidR="006532C7" w:rsidRDefault="0057393E" w:rsidP="00DC2FE0">
      <w:pPr>
        <w:jc w:val="both"/>
        <w:rPr>
          <w:color w:val="auto"/>
          <w:lang w:val="it-IT"/>
        </w:rPr>
      </w:pPr>
      <w:r w:rsidRPr="00782A98">
        <w:rPr>
          <w:color w:val="auto"/>
          <w:lang w:val="it-IT"/>
        </w:rPr>
        <w:t>Al personale assunto si applica il Contratto Collettivo Nazionale di Lavoro per i dipendenti da farmacia privata, con i successivi rinnovi e accordi applicabili. Il farmacista collaboratore è inquadrato al I livello, con il relativo trattamento economico e normativo.</w:t>
      </w:r>
    </w:p>
    <w:p w14:paraId="6C176576" w14:textId="40520302" w:rsidR="007168CE" w:rsidRPr="00782A98" w:rsidRDefault="007168CE" w:rsidP="00DC2FE0">
      <w:pPr>
        <w:jc w:val="both"/>
        <w:rPr>
          <w:color w:val="auto"/>
          <w:lang w:val="it-IT"/>
        </w:rPr>
      </w:pPr>
      <w:r w:rsidRPr="007168CE">
        <w:rPr>
          <w:color w:val="auto"/>
          <w:lang w:val="it-IT"/>
        </w:rPr>
        <w:t>Il contratto di apprendistato professionalizzante può essere stipulato anche a tempo parziale, nel rispetto della durata minima settimanale prevista dal CCNL applicabile e a condizione che l'articolazione dell'orario consenta l'effettivo svolgimento delle attività formative previste dal piano formativo individuale.</w:t>
      </w:r>
    </w:p>
    <w:p w14:paraId="3E6779E3" w14:textId="77777777" w:rsidR="006532C7" w:rsidRPr="00782A98" w:rsidRDefault="0057393E" w:rsidP="00DC2FE0">
      <w:pPr>
        <w:jc w:val="both"/>
        <w:rPr>
          <w:color w:val="auto"/>
          <w:lang w:val="it-IT"/>
        </w:rPr>
      </w:pPr>
      <w:r w:rsidRPr="00782A98">
        <w:rPr>
          <w:color w:val="auto"/>
          <w:lang w:val="it-IT"/>
        </w:rPr>
        <w:t>La prestazione si svolge presso la Farmacia Comunale 1, Viale Stelluti Scala 35, e/o la Farmacia Comunale 2, Via Dante 270/A, a Fabriano. Il rapporto può essere a tempo pieno, per 40 ore settimanali, oppure a tempo parziale. Sede, orario e distribuzione della prestazione sono indicati nella proposta di assunzione e nel contratto individuale.</w:t>
      </w:r>
    </w:p>
    <w:p w14:paraId="22BBCD76" w14:textId="77777777" w:rsidR="006532C7" w:rsidRPr="00782A98" w:rsidRDefault="0057393E" w:rsidP="00DC2FE0">
      <w:pPr>
        <w:jc w:val="both"/>
        <w:rPr>
          <w:color w:val="auto"/>
          <w:lang w:val="it-IT"/>
        </w:rPr>
      </w:pPr>
      <w:r w:rsidRPr="00782A98">
        <w:rPr>
          <w:color w:val="auto"/>
          <w:lang w:val="it-IT"/>
        </w:rPr>
        <w:t>La prestazione può comprendere turni festivi e notturni, anche mediante reperibilità fuori farmacia, nel rispetto della normativa e del CCNL applicabili e in coerenza con il percorso formativo. Sono garantiti i riposi, le tutele sul lavoro notturno e i compensi contrattualmente dovuti.</w:t>
      </w:r>
    </w:p>
    <w:p w14:paraId="19C5F319" w14:textId="35804593" w:rsidR="006532C7" w:rsidRPr="00782A98" w:rsidRDefault="0057393E" w:rsidP="00DC2FE0">
      <w:pPr>
        <w:jc w:val="both"/>
        <w:rPr>
          <w:color w:val="auto"/>
          <w:lang w:val="it-IT"/>
        </w:rPr>
      </w:pPr>
      <w:r w:rsidRPr="00782A98">
        <w:rPr>
          <w:color w:val="auto"/>
          <w:lang w:val="it-IT"/>
        </w:rPr>
        <w:lastRenderedPageBreak/>
        <w:t>Il periodo formativo ha durata massima di 36 mesi, fatti salvi i prolungamenti consentiti per sospensioni del rapporto. La durata effettiva tiene conto dei periodi di apprendistato già svolti e delle competenze acquisite. All’assunzione sono predisposti il piano formativo individuale e la nomina del tutor o referente aziendale. Il piano definisce competenze, attività formative e modalità di verifica secondo la legge, il CCNL e la disciplina regionale applicabile.</w:t>
      </w:r>
    </w:p>
    <w:p w14:paraId="5A0BC7A5" w14:textId="77777777" w:rsidR="006532C7" w:rsidRPr="00782A98" w:rsidRDefault="0057393E" w:rsidP="00DC2FE0">
      <w:pPr>
        <w:jc w:val="both"/>
        <w:rPr>
          <w:color w:val="auto"/>
          <w:lang w:val="it-IT"/>
        </w:rPr>
      </w:pPr>
      <w:r w:rsidRPr="00782A98">
        <w:rPr>
          <w:color w:val="auto"/>
          <w:lang w:val="it-IT"/>
        </w:rPr>
        <w:t>Il contratto è a tempo indeterminato fin dall’assunzione. Al termine del periodo formativo la Società e il lavoratore possono esercitare il recesso ai sensi dell’art. 42, comma 4, del D.Lgs. 81/2015, nel rispetto del preavviso previsto dal CCNL, decorrente dal medesimo termine. Durante il preavviso continua ad applicarsi la disciplina dell’apprendistato. In assenza di recesso il rapporto prosegue come ordinario rapporto a tempo indeterminato, senza nuova assunzione o ulteriore selezione.</w:t>
      </w:r>
    </w:p>
    <w:p w14:paraId="10F6DC50" w14:textId="77777777" w:rsidR="006532C7" w:rsidRPr="00782A98" w:rsidRDefault="0057393E" w:rsidP="00DC2FE0">
      <w:pPr>
        <w:jc w:val="both"/>
        <w:rPr>
          <w:color w:val="auto"/>
          <w:lang w:val="it-IT"/>
        </w:rPr>
      </w:pPr>
      <w:r w:rsidRPr="00782A98">
        <w:rPr>
          <w:color w:val="auto"/>
          <w:lang w:val="it-IT"/>
        </w:rPr>
        <w:t>Per le assunzioni ai sensi dell’art. 47, comma 4, del D.Lgs. 81/2015 si applicano le disposizioni in materia di licenziamenti individuali in deroga alla predetta facoltà di recesso. Il periodo di prova è disciplinato dalla legge e dal CCNL applicabile.</w:t>
      </w:r>
    </w:p>
    <w:p w14:paraId="696E9498" w14:textId="77777777" w:rsidR="006532C7" w:rsidRPr="00782A98" w:rsidRDefault="0057393E" w:rsidP="00DC2FE0">
      <w:pPr>
        <w:pStyle w:val="Titolo1"/>
        <w:jc w:val="both"/>
        <w:rPr>
          <w:color w:val="auto"/>
          <w:lang w:val="it-IT"/>
        </w:rPr>
      </w:pPr>
      <w:r w:rsidRPr="00782A98">
        <w:rPr>
          <w:color w:val="auto"/>
          <w:lang w:val="it-IT"/>
        </w:rPr>
        <w:t>Articolo 3 Requisiti di partecipazione</w:t>
      </w:r>
    </w:p>
    <w:p w14:paraId="52477983" w14:textId="77777777" w:rsidR="006532C7" w:rsidRPr="00782A98" w:rsidRDefault="0057393E" w:rsidP="00DC2FE0">
      <w:pPr>
        <w:pStyle w:val="Titolo2"/>
        <w:jc w:val="both"/>
        <w:rPr>
          <w:color w:val="auto"/>
          <w:lang w:val="it-IT"/>
        </w:rPr>
      </w:pPr>
      <w:r w:rsidRPr="00782A98">
        <w:rPr>
          <w:color w:val="auto"/>
          <w:lang w:val="it-IT"/>
        </w:rPr>
        <w:t>Requisiti generali</w:t>
      </w:r>
    </w:p>
    <w:p w14:paraId="1B0D7ED1" w14:textId="77777777" w:rsidR="006532C7" w:rsidRPr="00782A98" w:rsidRDefault="0057393E" w:rsidP="00DC2FE0">
      <w:pPr>
        <w:pStyle w:val="Puntoelenco"/>
        <w:jc w:val="both"/>
        <w:rPr>
          <w:color w:val="auto"/>
          <w:lang w:val="it-IT"/>
        </w:rPr>
      </w:pPr>
      <w:r w:rsidRPr="00782A98">
        <w:rPr>
          <w:color w:val="auto"/>
          <w:lang w:val="it-IT"/>
        </w:rPr>
        <w:t>Età non inferiore a 18 anni e possesso dei requisiti specifici per l’apprendistato indicati di seguito.</w:t>
      </w:r>
    </w:p>
    <w:p w14:paraId="6FC6E4CD" w14:textId="77777777" w:rsidR="006532C7" w:rsidRPr="00782A98" w:rsidRDefault="0057393E" w:rsidP="00DC2FE0">
      <w:pPr>
        <w:pStyle w:val="Puntoelenco"/>
        <w:jc w:val="both"/>
        <w:rPr>
          <w:color w:val="auto"/>
          <w:lang w:val="it-IT"/>
        </w:rPr>
      </w:pPr>
      <w:r w:rsidRPr="00782A98">
        <w:rPr>
          <w:color w:val="auto"/>
          <w:lang w:val="it-IT"/>
        </w:rPr>
        <w:t>Possesso delle condizioni che consentono di lavorare legittimamente in Italia e di esercitarvi la professione di farmacista; per i cittadini di Paesi terzi, titolo di soggiorno o altra condizione prevista dalla legge che consenta il lavoro subordinato.</w:t>
      </w:r>
    </w:p>
    <w:p w14:paraId="3C447440" w14:textId="77777777" w:rsidR="006532C7" w:rsidRPr="00782A98" w:rsidRDefault="0057393E" w:rsidP="00DC2FE0">
      <w:pPr>
        <w:pStyle w:val="Puntoelenco"/>
        <w:jc w:val="both"/>
        <w:rPr>
          <w:color w:val="auto"/>
          <w:lang w:val="it-IT"/>
        </w:rPr>
      </w:pPr>
      <w:r w:rsidRPr="00782A98">
        <w:rPr>
          <w:color w:val="auto"/>
          <w:lang w:val="it-IT"/>
        </w:rPr>
        <w:t>Adeguata conoscenza della lingua italiana, accertata nelle prove, e conoscenze di base di informatica e di lingua inglese funzionali al ruolo.</w:t>
      </w:r>
    </w:p>
    <w:p w14:paraId="292C84C2" w14:textId="77777777" w:rsidR="006532C7" w:rsidRPr="00782A98" w:rsidRDefault="0057393E" w:rsidP="00DC2FE0">
      <w:pPr>
        <w:pStyle w:val="Puntoelenco"/>
        <w:jc w:val="both"/>
        <w:rPr>
          <w:color w:val="auto"/>
          <w:lang w:val="it-IT"/>
        </w:rPr>
      </w:pPr>
      <w:r w:rsidRPr="00782A98">
        <w:rPr>
          <w:color w:val="auto"/>
          <w:lang w:val="it-IT"/>
        </w:rPr>
        <w:t>Assenza di interdizioni, sospensioni o altri provvedimenti che impediscano l’esercizio della professione o la costituzione del rapporto di lavoro. Le condanne e i provvedimenti rilevanti devono essere dichiarati e sono valutati secondo le norme applicabili, senza automatismi ulteriori rispetto alla legge.</w:t>
      </w:r>
    </w:p>
    <w:p w14:paraId="2BEDC139" w14:textId="77777777" w:rsidR="006532C7" w:rsidRPr="00782A98" w:rsidRDefault="0057393E" w:rsidP="00DC2FE0">
      <w:pPr>
        <w:pStyle w:val="Puntoelenco"/>
        <w:jc w:val="both"/>
        <w:rPr>
          <w:color w:val="auto"/>
          <w:lang w:val="it-IT"/>
        </w:rPr>
      </w:pPr>
      <w:r w:rsidRPr="00782A98">
        <w:rPr>
          <w:color w:val="auto"/>
          <w:lang w:val="it-IT"/>
        </w:rPr>
        <w:t>Disponibilità a lavorare presso le sedi della Società e secondo l’organizzazione del servizio indicata nell’articolo 2.</w:t>
      </w:r>
    </w:p>
    <w:p w14:paraId="5B1A6AC4" w14:textId="77777777" w:rsidR="006532C7" w:rsidRPr="00782A98" w:rsidRDefault="0057393E" w:rsidP="00DC2FE0">
      <w:pPr>
        <w:jc w:val="both"/>
        <w:rPr>
          <w:color w:val="auto"/>
          <w:lang w:val="it-IT"/>
        </w:rPr>
      </w:pPr>
      <w:r w:rsidRPr="00782A98">
        <w:rPr>
          <w:color w:val="auto"/>
          <w:lang w:val="it-IT"/>
        </w:rPr>
        <w:t>L’idoneità alla mansione è verificata in fase di assunzione nei casi e con le modalità previsti dalla normativa sulla salute e sicurezza, tenendo conto degli accomodamenti ragionevoli dovuti. Non è richiesto di allegare alla domanda un certificato generico di sana e robusta costituzione.</w:t>
      </w:r>
    </w:p>
    <w:p w14:paraId="1F7ED0D9" w14:textId="77777777" w:rsidR="006532C7" w:rsidRPr="00782A98" w:rsidRDefault="0057393E" w:rsidP="00DC2FE0">
      <w:pPr>
        <w:pStyle w:val="Titolo2"/>
        <w:jc w:val="both"/>
        <w:rPr>
          <w:color w:val="auto"/>
        </w:rPr>
      </w:pPr>
      <w:r w:rsidRPr="00782A98">
        <w:rPr>
          <w:color w:val="auto"/>
        </w:rPr>
        <w:t>Requisiti professionali</w:t>
      </w:r>
    </w:p>
    <w:p w14:paraId="5F1EE108" w14:textId="77777777" w:rsidR="006532C7" w:rsidRPr="00782A98" w:rsidRDefault="0057393E" w:rsidP="00DC2FE0">
      <w:pPr>
        <w:pStyle w:val="Puntoelenco"/>
        <w:jc w:val="both"/>
        <w:rPr>
          <w:color w:val="auto"/>
          <w:lang w:val="it-IT"/>
        </w:rPr>
      </w:pPr>
      <w:r w:rsidRPr="00782A98">
        <w:rPr>
          <w:color w:val="auto"/>
          <w:lang w:val="it-IT"/>
        </w:rPr>
        <w:t>Laurea in Farmacia o Chimica e Tecnologia Farmaceutiche del vecchio ordinamento, laurea specialistica della classe 14/S o laurea magistrale della classe LM-13, oppure titolo estero che consenta l’esercizio della professione in Italia secondo la normativa applicabile.</w:t>
      </w:r>
    </w:p>
    <w:p w14:paraId="3EABE5B2" w14:textId="77777777" w:rsidR="006532C7" w:rsidRPr="00782A98" w:rsidRDefault="0057393E" w:rsidP="00DC2FE0">
      <w:pPr>
        <w:pStyle w:val="Puntoelenco"/>
        <w:jc w:val="both"/>
        <w:rPr>
          <w:color w:val="auto"/>
          <w:lang w:val="it-IT"/>
        </w:rPr>
      </w:pPr>
      <w:r w:rsidRPr="00782A98">
        <w:rPr>
          <w:color w:val="auto"/>
          <w:lang w:val="it-IT"/>
        </w:rPr>
        <w:t>Abilitazione all’esercizio della professione, anche conseguita mediante laurea abilitante, e iscrizione all’Albo dei farmacisti. Per qualifiche conseguite all’estero, possesso degli atti di riconoscimento professionale necessari per esercitare in Italia.</w:t>
      </w:r>
    </w:p>
    <w:p w14:paraId="6397A5D1" w14:textId="77777777" w:rsidR="006532C7" w:rsidRPr="00782A98" w:rsidRDefault="0057393E" w:rsidP="00DC2FE0">
      <w:pPr>
        <w:pStyle w:val="Titolo2"/>
        <w:jc w:val="both"/>
        <w:rPr>
          <w:color w:val="auto"/>
          <w:lang w:val="it-IT"/>
        </w:rPr>
      </w:pPr>
      <w:r w:rsidRPr="00782A98">
        <w:rPr>
          <w:color w:val="auto"/>
          <w:lang w:val="it-IT"/>
        </w:rPr>
        <w:t>Requisiti specifici per l’apprendistato</w:t>
      </w:r>
    </w:p>
    <w:p w14:paraId="4BC1400E" w14:textId="77777777" w:rsidR="006532C7" w:rsidRPr="00782A98" w:rsidRDefault="0057393E" w:rsidP="00DC2FE0">
      <w:pPr>
        <w:jc w:val="both"/>
        <w:rPr>
          <w:color w:val="auto"/>
          <w:lang w:val="it-IT"/>
        </w:rPr>
      </w:pPr>
      <w:r w:rsidRPr="00782A98">
        <w:rPr>
          <w:color w:val="auto"/>
          <w:lang w:val="it-IT"/>
        </w:rPr>
        <w:t>Alla scadenza delle domande il candidato deve avere almeno 18 anni e non avere ancora compiuto 30 anni, oppure rientrare in una delle fattispecie ammesse senza limite di età dall’art. 47, comma 4, del D.Lgs. 81/2015, indicando esattamente la condizione invocata e gli elementi che consentono di verificarla. La sola condizione di disoccupazione non equivale alla titolarità di un trattamento di disoccupazione richiesta da tale disposizione.</w:t>
      </w:r>
    </w:p>
    <w:p w14:paraId="4FC33FF6" w14:textId="77777777" w:rsidR="006532C7" w:rsidRPr="00782A98" w:rsidRDefault="0057393E" w:rsidP="00DC2FE0">
      <w:pPr>
        <w:jc w:val="both"/>
        <w:rPr>
          <w:color w:val="auto"/>
          <w:lang w:val="it-IT"/>
        </w:rPr>
      </w:pPr>
      <w:r w:rsidRPr="00782A98">
        <w:rPr>
          <w:color w:val="auto"/>
          <w:lang w:val="it-IT"/>
        </w:rPr>
        <w:t>Le condizioni che consentono l’assunzione in apprendistato devono sussistere anche alla data effettiva di assunzione. In particolare, chi partecipa secondo il regime ordinario deve non avere ancora compiuto 30 anni a tale data, salvo che nel frattempo risulti applicabile una deroga di legge. La posizione in graduatoria non proroga il limite anagrafico. Il compimento dei 30 anni dopo l’assunzione non interrompe il periodo formativo già avviato, che può proseguire per tutta la durata legittimamente concordata.</w:t>
      </w:r>
    </w:p>
    <w:p w14:paraId="1079A945" w14:textId="77777777" w:rsidR="006532C7" w:rsidRPr="00782A98" w:rsidRDefault="0057393E" w:rsidP="00DC2FE0">
      <w:pPr>
        <w:jc w:val="both"/>
        <w:rPr>
          <w:color w:val="auto"/>
          <w:lang w:val="it-IT"/>
        </w:rPr>
      </w:pPr>
      <w:r w:rsidRPr="00782A98">
        <w:rPr>
          <w:color w:val="auto"/>
          <w:lang w:val="it-IT"/>
        </w:rPr>
        <w:lastRenderedPageBreak/>
        <w:t>Il candidato dichiara tutti i precedenti rapporti di apprendistato e le esperienze professionali pertinenti, con date, mansioni, durata e formazione svolta. L’esperienza pregressa non comporta di per sé esclusione. È però necessario che residui un percorso formativo effettivo, coerente con la qualificazione da conseguire e consentito dalla legge e dal CCNL; non può essere stipulato un nuovo apprendistato per ripetere una qualificazione già integralmente acquisita senza un ulteriore fabbisogno formativo ammissibile. La verifica è motivata e tiene conto delle competenze documentate e dei periodi già svolti.</w:t>
      </w:r>
    </w:p>
    <w:p w14:paraId="265F7AEF" w14:textId="77777777" w:rsidR="006532C7" w:rsidRPr="00782A98" w:rsidRDefault="0057393E" w:rsidP="00DC2FE0">
      <w:pPr>
        <w:jc w:val="both"/>
        <w:rPr>
          <w:color w:val="auto"/>
          <w:lang w:val="it-IT"/>
        </w:rPr>
      </w:pPr>
      <w:r w:rsidRPr="00782A98">
        <w:rPr>
          <w:color w:val="auto"/>
          <w:lang w:val="it-IT"/>
        </w:rPr>
        <w:t>Non è richiesta esperienza lavorativa minima. I requisiti professionali devono essere posseduti entro la scadenza delle domande e mantenuti fino all’assunzione. Ogni variazione rilevante deve essere comunicata tempestivamente alla Società.</w:t>
      </w:r>
    </w:p>
    <w:p w14:paraId="37FBE583" w14:textId="77777777" w:rsidR="006532C7" w:rsidRPr="00782A98" w:rsidRDefault="0057393E" w:rsidP="00DC2FE0">
      <w:pPr>
        <w:pStyle w:val="Titolo1"/>
        <w:jc w:val="both"/>
        <w:rPr>
          <w:color w:val="auto"/>
          <w:lang w:val="it-IT"/>
        </w:rPr>
      </w:pPr>
      <w:r w:rsidRPr="00782A98">
        <w:rPr>
          <w:color w:val="auto"/>
          <w:lang w:val="it-IT"/>
        </w:rPr>
        <w:t>Articolo 4 Domanda e modalità di trasmissione</w:t>
      </w:r>
    </w:p>
    <w:p w14:paraId="43A6E57F" w14:textId="77777777" w:rsidR="004C4BE2" w:rsidRPr="004C4BE2" w:rsidRDefault="004C4BE2" w:rsidP="004C4BE2">
      <w:pPr>
        <w:jc w:val="both"/>
        <w:rPr>
          <w:color w:val="auto"/>
          <w:lang w:val="it-IT"/>
        </w:rPr>
      </w:pPr>
      <w:r w:rsidRPr="004C4BE2">
        <w:rPr>
          <w:color w:val="auto"/>
          <w:lang w:val="it-IT"/>
        </w:rPr>
        <w:t>Ciascun candidato può partecipare alla selezione per la formazione della graduatoria per l'assunzione con contratto di apprendistato professionalizzante a tempo pieno, della graduatoria per l'assunzione con contratto di apprendistato professionalizzante a tempo parziale oppure di entrambe le graduatorie.</w:t>
      </w:r>
    </w:p>
    <w:p w14:paraId="74BF216F" w14:textId="77777777" w:rsidR="004C4BE2" w:rsidRPr="004C4BE2" w:rsidRDefault="004C4BE2" w:rsidP="004C4BE2">
      <w:pPr>
        <w:jc w:val="both"/>
        <w:rPr>
          <w:color w:val="auto"/>
          <w:lang w:val="it-IT"/>
        </w:rPr>
      </w:pPr>
      <w:r w:rsidRPr="004C4BE2">
        <w:rPr>
          <w:color w:val="auto"/>
          <w:lang w:val="it-IT"/>
        </w:rPr>
        <w:t>La scelta deve essere espressamente indicata nell'Allegato A, barrando una o entrambe le opzioni previste. In assenza di indicazione, la candidatura si intende presentata esclusivamente per la graduatoria a tempo pieno.</w:t>
      </w:r>
    </w:p>
    <w:p w14:paraId="63729988" w14:textId="77777777" w:rsidR="004C4BE2" w:rsidRPr="004C4BE2" w:rsidRDefault="004C4BE2" w:rsidP="004C4BE2">
      <w:pPr>
        <w:jc w:val="both"/>
        <w:rPr>
          <w:color w:val="auto"/>
          <w:lang w:val="it-IT"/>
        </w:rPr>
      </w:pPr>
      <w:r w:rsidRPr="004C4BE2">
        <w:rPr>
          <w:color w:val="auto"/>
          <w:lang w:val="it-IT"/>
        </w:rPr>
        <w:t xml:space="preserve">La domanda deve pervenire tramite PEC all'indirizzo </w:t>
      </w:r>
      <w:hyperlink r:id="rId8" w:history="1">
        <w:r w:rsidRPr="004C4BE2">
          <w:rPr>
            <w:rStyle w:val="Collegamentoipertestuale"/>
            <w:lang w:val="it-IT"/>
          </w:rPr>
          <w:t>farmacomfabriano@legalmail.it</w:t>
        </w:r>
      </w:hyperlink>
      <w:r w:rsidRPr="004C4BE2">
        <w:rPr>
          <w:color w:val="auto"/>
          <w:lang w:val="it-IT"/>
        </w:rPr>
        <w:t xml:space="preserve"> entro le ore 20.00 del 25/11/2026. Fa fede la data e l'ora della ricevuta di avvenuta consegna.</w:t>
      </w:r>
    </w:p>
    <w:p w14:paraId="3E78DA23" w14:textId="77777777" w:rsidR="004C4BE2" w:rsidRPr="004C4BE2" w:rsidRDefault="004C4BE2" w:rsidP="004C4BE2">
      <w:pPr>
        <w:jc w:val="both"/>
        <w:rPr>
          <w:color w:val="auto"/>
          <w:lang w:val="it-IT"/>
        </w:rPr>
      </w:pPr>
      <w:r w:rsidRPr="004C4BE2">
        <w:rPr>
          <w:color w:val="auto"/>
          <w:lang w:val="it-IT"/>
        </w:rPr>
        <w:t>L'oggetto della PEC deve riportare: "Selezione apprendistato farmacisti – Cognome Nome".</w:t>
      </w:r>
    </w:p>
    <w:p w14:paraId="3D55417D" w14:textId="77777777" w:rsidR="004C4BE2" w:rsidRPr="004C4BE2" w:rsidRDefault="004C4BE2" w:rsidP="004C4BE2">
      <w:pPr>
        <w:jc w:val="both"/>
        <w:rPr>
          <w:color w:val="auto"/>
          <w:lang w:val="it-IT"/>
        </w:rPr>
      </w:pPr>
      <w:r w:rsidRPr="004C4BE2">
        <w:rPr>
          <w:color w:val="auto"/>
          <w:lang w:val="it-IT"/>
        </w:rPr>
        <w:t>Il candidato conserva le ricevute e verifica la consegna entro il termine previsto.</w:t>
      </w:r>
    </w:p>
    <w:p w14:paraId="0E0FA024" w14:textId="54408C96" w:rsidR="006532C7" w:rsidRPr="00782A98" w:rsidRDefault="0057393E" w:rsidP="00DC2FE0">
      <w:pPr>
        <w:jc w:val="both"/>
        <w:rPr>
          <w:color w:val="auto"/>
          <w:lang w:val="it-IT"/>
        </w:rPr>
      </w:pPr>
      <w:r w:rsidRPr="00782A98">
        <w:rPr>
          <w:color w:val="auto"/>
          <w:lang w:val="it-IT"/>
        </w:rPr>
        <w:t>La candidatura comprende l’Allegato A, domanda e dichiarazioni essenziali, e l’Allegato B, scheda dei titoli e curriculum formativo e professionale. Entrambi devono essere compilati nelle parti pertinenti, datati e sottoscritti. L’Allegato B sostituisce il curriculum in formato libero; non è richiesto un ulteriore CV. Nei campi non pertinenti indicare “non applicabile” e in assenza di titoli o esperienze indicare “nessuno”.</w:t>
      </w:r>
    </w:p>
    <w:p w14:paraId="087F2C45" w14:textId="77777777" w:rsidR="006532C7" w:rsidRPr="00782A98" w:rsidRDefault="0057393E" w:rsidP="00DC2FE0">
      <w:pPr>
        <w:jc w:val="both"/>
        <w:rPr>
          <w:color w:val="auto"/>
          <w:lang w:val="it-IT"/>
        </w:rPr>
      </w:pPr>
      <w:r w:rsidRPr="00782A98">
        <w:rPr>
          <w:color w:val="auto"/>
          <w:lang w:val="it-IT"/>
        </w:rPr>
        <w:t>Trasmettere tutte le pagine degli Allegati A e B in un unico PDF leggibile, ordinato e completo, compresi gli eventuali fogli aggiuntivi identificati e firmati. Sono ammesse la firma digitale sul documento completo oppure le firme autografe nelle sezioni previste, con copia del documento di identità. Restano ferme le ulteriori modalità di sottoscrizione e identificazione ammesse dalla legge. La PEC deve essere nella disponibilità del candidato e sarà utilizzata per le comunicazioni individuali.</w:t>
      </w:r>
    </w:p>
    <w:p w14:paraId="11D20678" w14:textId="77777777" w:rsidR="006532C7" w:rsidRPr="00782A98" w:rsidRDefault="0057393E" w:rsidP="00DC2FE0">
      <w:pPr>
        <w:jc w:val="both"/>
        <w:rPr>
          <w:color w:val="auto"/>
        </w:rPr>
      </w:pPr>
      <w:r w:rsidRPr="00782A98">
        <w:rPr>
          <w:color w:val="auto"/>
        </w:rPr>
        <w:t>Allegare inoltre:</w:t>
      </w:r>
    </w:p>
    <w:p w14:paraId="414EF44C" w14:textId="77777777" w:rsidR="006532C7" w:rsidRPr="00782A98" w:rsidRDefault="0057393E" w:rsidP="00DC2FE0">
      <w:pPr>
        <w:pStyle w:val="Puntoelenco"/>
        <w:jc w:val="both"/>
        <w:rPr>
          <w:color w:val="auto"/>
          <w:lang w:val="it-IT"/>
        </w:rPr>
      </w:pPr>
      <w:r w:rsidRPr="00782A98">
        <w:rPr>
          <w:color w:val="auto"/>
          <w:lang w:val="it-IT"/>
        </w:rPr>
        <w:t>copia di un documento di identità in corso di validità, salvo che non sia necessaria in ragione della modalità valida di sottoscrizione e identificazione utilizzata;</w:t>
      </w:r>
    </w:p>
    <w:p w14:paraId="0CFEE520" w14:textId="5EF03991" w:rsidR="006532C7" w:rsidRPr="00782A98" w:rsidRDefault="0057393E" w:rsidP="00DC2FE0">
      <w:pPr>
        <w:pStyle w:val="Puntoelenco"/>
        <w:jc w:val="both"/>
        <w:rPr>
          <w:color w:val="auto"/>
          <w:lang w:val="it-IT"/>
        </w:rPr>
      </w:pPr>
      <w:r w:rsidRPr="00782A98">
        <w:rPr>
          <w:color w:val="auto"/>
          <w:lang w:val="it-IT"/>
        </w:rPr>
        <w:t xml:space="preserve">ricevuta del versamento di euro </w:t>
      </w:r>
      <w:r w:rsidR="00DF4C94" w:rsidRPr="00782A98">
        <w:rPr>
          <w:color w:val="auto"/>
          <w:lang w:val="it-IT"/>
        </w:rPr>
        <w:t>1</w:t>
      </w:r>
      <w:r w:rsidRPr="00782A98">
        <w:rPr>
          <w:color w:val="auto"/>
          <w:lang w:val="it-IT"/>
        </w:rPr>
        <w:t xml:space="preserve">0,00 sul </w:t>
      </w:r>
      <w:r w:rsidR="00782A98">
        <w:rPr>
          <w:color w:val="auto"/>
          <w:lang w:val="it-IT"/>
        </w:rPr>
        <w:t>c/c IT66V0306921103100000011792</w:t>
      </w:r>
      <w:r w:rsidRPr="00782A98">
        <w:rPr>
          <w:color w:val="auto"/>
          <w:lang w:val="it-IT"/>
        </w:rPr>
        <w:t>, intestato a FarmaCom Fabriano S.r.l. Società Benefit, causale “Selezione apprendistato farmacisti – Cognome Nome”; il versamento deve essere eseguito entro la scadenza ed è non rimborsabile per mancata ammissione o partecipazione;</w:t>
      </w:r>
    </w:p>
    <w:p w14:paraId="29A8A41D" w14:textId="77777777" w:rsidR="006532C7" w:rsidRPr="00782A98" w:rsidRDefault="0057393E" w:rsidP="00DC2FE0">
      <w:pPr>
        <w:pStyle w:val="Puntoelenco"/>
        <w:jc w:val="both"/>
        <w:rPr>
          <w:color w:val="auto"/>
          <w:lang w:val="it-IT"/>
        </w:rPr>
      </w:pPr>
      <w:r w:rsidRPr="00782A98">
        <w:rPr>
          <w:color w:val="auto"/>
          <w:lang w:val="it-IT"/>
        </w:rPr>
        <w:t>eventuali documenti necessari per il riconoscimento professionale estero o la deroga anagrafica, indicando comunque gli estremi verificabili e utilizzando le dichiarazioni sostitutive nei casi consentiti;</w:t>
      </w:r>
    </w:p>
    <w:p w14:paraId="45ACBBCF" w14:textId="77777777" w:rsidR="006532C7" w:rsidRPr="00782A98" w:rsidRDefault="0057393E" w:rsidP="00DC2FE0">
      <w:pPr>
        <w:pStyle w:val="Puntoelenco"/>
        <w:jc w:val="both"/>
        <w:rPr>
          <w:color w:val="auto"/>
          <w:lang w:val="it-IT"/>
        </w:rPr>
      </w:pPr>
      <w:r w:rsidRPr="00782A98">
        <w:rPr>
          <w:color w:val="auto"/>
          <w:lang w:val="it-IT"/>
        </w:rPr>
        <w:t>eventuale richiesta di ausili, tempi aggiuntivi o altre misure per le prove, con documentazione strettamente necessaria in un allegato separato e riservato.</w:t>
      </w:r>
    </w:p>
    <w:p w14:paraId="0EADD4C9" w14:textId="77777777" w:rsidR="006532C7" w:rsidRPr="00782A98" w:rsidRDefault="0057393E" w:rsidP="00DC2FE0">
      <w:pPr>
        <w:jc w:val="both"/>
        <w:rPr>
          <w:color w:val="auto"/>
          <w:lang w:val="it-IT"/>
        </w:rPr>
      </w:pPr>
      <w:r w:rsidRPr="00782A98">
        <w:rPr>
          <w:color w:val="auto"/>
          <w:lang w:val="it-IT"/>
        </w:rPr>
        <w:t>Prima della scadenza il candidato può trasmettere una candidatura completa sostitutiva, indicando nell’oggetto “Sostituisce la precedente candidatura”. È esaminata l’ultima candidatura completa indicata come sostitutiva e tempestivamente consegnata. Eventuali integrazioni inviate entro il termine devono identificare chiaramente la candidatura cui si riferiscono. Dopo la scadenza sono consentite soltanto le regolarizzazioni previste dall’articolo 5.</w:t>
      </w:r>
    </w:p>
    <w:p w14:paraId="3DC8DBAA" w14:textId="77777777" w:rsidR="006532C7" w:rsidRPr="00782A98" w:rsidRDefault="0057393E" w:rsidP="00DC2FE0">
      <w:pPr>
        <w:jc w:val="both"/>
        <w:rPr>
          <w:color w:val="auto"/>
          <w:lang w:val="it-IT"/>
        </w:rPr>
      </w:pPr>
      <w:r w:rsidRPr="00782A98">
        <w:rPr>
          <w:color w:val="auto"/>
          <w:lang w:val="it-IT"/>
        </w:rPr>
        <w:lastRenderedPageBreak/>
        <w:t>Il candidato verifica personalmente completezza, firme e leggibilità dei file. L’ufficio non effettua una verifica preventiva individuale della correttezza delle domande. Eventuali chiarimenti di interesse generale sono pubblicati nella pagina della selezione. Problemi di ricezione imputabili alla Società sono gestiti con provvedimento pubblicato, assicurando pari trattamento.</w:t>
      </w:r>
    </w:p>
    <w:p w14:paraId="5D9FEEE2" w14:textId="77777777" w:rsidR="006532C7" w:rsidRPr="00782A98" w:rsidRDefault="0057393E" w:rsidP="00DC2FE0">
      <w:pPr>
        <w:jc w:val="both"/>
        <w:rPr>
          <w:color w:val="auto"/>
          <w:lang w:val="it-IT"/>
        </w:rPr>
      </w:pPr>
      <w:r w:rsidRPr="00782A98">
        <w:rPr>
          <w:color w:val="auto"/>
          <w:lang w:val="it-IT"/>
        </w:rPr>
        <w:t>Le dichiarazioni sono rese ai sensi degli artt. 46 e 47 del D.P.R. 445/2000 nei casi consentiti. I titoli devono essere posseduti e dichiarati entro la scadenza. Non è richiesto il consenso al trattamento necessario alla selezione; è richiesta la presa visione dell’informativa dell’articolo 11.</w:t>
      </w:r>
    </w:p>
    <w:p w14:paraId="5B9C440B" w14:textId="77777777" w:rsidR="006532C7" w:rsidRPr="00782A98" w:rsidRDefault="0057393E" w:rsidP="00DC2FE0">
      <w:pPr>
        <w:pStyle w:val="Titolo1"/>
        <w:jc w:val="both"/>
        <w:rPr>
          <w:color w:val="auto"/>
          <w:lang w:val="it-IT"/>
        </w:rPr>
      </w:pPr>
      <w:r w:rsidRPr="00782A98">
        <w:rPr>
          <w:color w:val="auto"/>
          <w:lang w:val="it-IT"/>
        </w:rPr>
        <w:t>Articolo 5 Verifica delle domande ed esclusioni</w:t>
      </w:r>
    </w:p>
    <w:p w14:paraId="14EB4213" w14:textId="77777777" w:rsidR="006532C7" w:rsidRPr="00782A98" w:rsidRDefault="0057393E" w:rsidP="00DC2FE0">
      <w:pPr>
        <w:jc w:val="both"/>
        <w:rPr>
          <w:color w:val="auto"/>
          <w:lang w:val="it-IT"/>
        </w:rPr>
      </w:pPr>
      <w:r w:rsidRPr="00782A98">
        <w:rPr>
          <w:color w:val="auto"/>
          <w:lang w:val="it-IT"/>
        </w:rPr>
        <w:t>La Commissione esamina le candidature dopo la scadenza, applicando la stessa scheda di controllo a tutti i candidati. Verifica tempestività, attribuibilità della domanda, dichiarazioni sui requisiti, allegati e versamento. Decide le ammissioni, le regolarizzazioni e le esclusioni nell’ambito delle competenze attribuite dal disciplinare vigente e dall’atto di nomina. Le esclusioni sono motivate e comunicate individualmente via PEC.</w:t>
      </w:r>
    </w:p>
    <w:p w14:paraId="205291D8" w14:textId="77777777" w:rsidR="006532C7" w:rsidRPr="00782A98" w:rsidRDefault="0057393E" w:rsidP="00DC2FE0">
      <w:pPr>
        <w:jc w:val="both"/>
        <w:rPr>
          <w:color w:val="auto"/>
          <w:lang w:val="it-IT"/>
        </w:rPr>
      </w:pPr>
      <w:r w:rsidRPr="00782A98">
        <w:rPr>
          <w:color w:val="auto"/>
          <w:lang w:val="it-IT"/>
        </w:rPr>
        <w:t>Costituiscono cause di esclusione:</w:t>
      </w:r>
    </w:p>
    <w:p w14:paraId="1AB1D520" w14:textId="77777777" w:rsidR="006532C7" w:rsidRPr="00782A98" w:rsidRDefault="0057393E" w:rsidP="00DC2FE0">
      <w:pPr>
        <w:pStyle w:val="Puntoelenco"/>
        <w:jc w:val="both"/>
        <w:rPr>
          <w:color w:val="auto"/>
          <w:lang w:val="it-IT"/>
        </w:rPr>
      </w:pPr>
      <w:r w:rsidRPr="00782A98">
        <w:rPr>
          <w:color w:val="auto"/>
          <w:lang w:val="it-IT"/>
        </w:rPr>
        <w:t>ricezione della candidatura oltre il termine perentorio, salvi i provvedimenti generali adottati per disservizi imputabili alla Società;</w:t>
      </w:r>
    </w:p>
    <w:p w14:paraId="3349F54E" w14:textId="77777777" w:rsidR="006532C7" w:rsidRPr="00782A98" w:rsidRDefault="0057393E" w:rsidP="00DC2FE0">
      <w:pPr>
        <w:pStyle w:val="Puntoelenco"/>
        <w:jc w:val="both"/>
        <w:rPr>
          <w:color w:val="auto"/>
          <w:lang w:val="it-IT"/>
        </w:rPr>
      </w:pPr>
      <w:r w:rsidRPr="00782A98">
        <w:rPr>
          <w:color w:val="auto"/>
          <w:lang w:val="it-IT"/>
        </w:rPr>
        <w:t>trasmissione con modalità diverse dalla PEC prescritta, salvo modalità inderogabilmente ammesse dalla legge;</w:t>
      </w:r>
    </w:p>
    <w:p w14:paraId="37549285" w14:textId="77777777" w:rsidR="006532C7" w:rsidRPr="00782A98" w:rsidRDefault="0057393E" w:rsidP="00DC2FE0">
      <w:pPr>
        <w:pStyle w:val="Puntoelenco"/>
        <w:jc w:val="both"/>
        <w:rPr>
          <w:color w:val="auto"/>
          <w:lang w:val="it-IT"/>
        </w:rPr>
      </w:pPr>
      <w:r w:rsidRPr="00782A98">
        <w:rPr>
          <w:color w:val="auto"/>
          <w:lang w:val="it-IT"/>
        </w:rPr>
        <w:t>mancanza di un requisito sostanziale richiesto alla scadenza delle domande;</w:t>
      </w:r>
    </w:p>
    <w:p w14:paraId="4285C259" w14:textId="77777777" w:rsidR="006532C7" w:rsidRPr="00782A98" w:rsidRDefault="0057393E" w:rsidP="00DC2FE0">
      <w:pPr>
        <w:pStyle w:val="Puntoelenco"/>
        <w:jc w:val="both"/>
        <w:rPr>
          <w:color w:val="auto"/>
          <w:lang w:val="it-IT"/>
        </w:rPr>
      </w:pPr>
      <w:r w:rsidRPr="00782A98">
        <w:rPr>
          <w:color w:val="auto"/>
          <w:lang w:val="it-IT"/>
        </w:rPr>
        <w:t>assenza di una manifestazione riconoscibile della volontà di partecipare o impossibilità di attribuire validamente la candidatura al suo autore, tenuto conto di tutti gli atti tempestivamente trasmessi e delle modalità legali di identificazione e sottoscrizione;</w:t>
      </w:r>
    </w:p>
    <w:p w14:paraId="207D957E" w14:textId="77777777" w:rsidR="006532C7" w:rsidRPr="00782A98" w:rsidRDefault="0057393E" w:rsidP="00DC2FE0">
      <w:pPr>
        <w:pStyle w:val="Puntoelenco"/>
        <w:jc w:val="both"/>
        <w:rPr>
          <w:color w:val="auto"/>
          <w:lang w:val="it-IT"/>
        </w:rPr>
      </w:pPr>
      <w:r w:rsidRPr="00782A98">
        <w:rPr>
          <w:color w:val="auto"/>
          <w:lang w:val="it-IT"/>
        </w:rPr>
        <w:t>omissione di dichiarazioni essenziali o di parti della domanda tale da rendere la candidatura sostanzialmente incompleta e non regolarizzabile secondo i criteri sotto indicati;</w:t>
      </w:r>
    </w:p>
    <w:p w14:paraId="23F196F4" w14:textId="77777777" w:rsidR="004C4BE2" w:rsidRPr="004C4BE2" w:rsidRDefault="004C4BE2" w:rsidP="004C4BE2">
      <w:pPr>
        <w:pStyle w:val="Puntoelenco"/>
        <w:jc w:val="both"/>
        <w:rPr>
          <w:color w:val="auto"/>
          <w:lang w:val="it-IT"/>
        </w:rPr>
      </w:pPr>
      <w:r w:rsidRPr="004C4BE2">
        <w:rPr>
          <w:color w:val="auto"/>
          <w:lang w:val="it-IT"/>
        </w:rPr>
        <w:t>mancato versamento del contributo di partecipazione di euro 10,00 entro la scadenza prevista dal bando; la mancata allegazione della sola ricevuta non costituisce causa di esclusione qualora il pagamento risulti tempestivamente effettuato e verificabile;</w:t>
      </w:r>
    </w:p>
    <w:p w14:paraId="0E0B7B9A" w14:textId="77777777" w:rsidR="006532C7" w:rsidRPr="00782A98" w:rsidRDefault="0057393E" w:rsidP="00DC2FE0">
      <w:pPr>
        <w:pStyle w:val="Puntoelenco"/>
        <w:jc w:val="both"/>
        <w:rPr>
          <w:color w:val="auto"/>
          <w:lang w:val="it-IT"/>
        </w:rPr>
      </w:pPr>
      <w:r w:rsidRPr="00782A98">
        <w:rPr>
          <w:color w:val="auto"/>
          <w:lang w:val="it-IT"/>
        </w:rPr>
        <w:t>mancata regolarizzazione di carenze sanabili entro il termine assegnato, quando riguardino elementi necessari alla partecipazione;</w:t>
      </w:r>
    </w:p>
    <w:p w14:paraId="6991767E" w14:textId="77777777" w:rsidR="006532C7" w:rsidRPr="00782A98" w:rsidRDefault="0057393E" w:rsidP="00DC2FE0">
      <w:pPr>
        <w:pStyle w:val="Puntoelenco"/>
        <w:jc w:val="both"/>
        <w:rPr>
          <w:color w:val="auto"/>
          <w:lang w:val="it-IT"/>
        </w:rPr>
      </w:pPr>
      <w:r w:rsidRPr="00782A98">
        <w:rPr>
          <w:color w:val="auto"/>
          <w:lang w:val="it-IT"/>
        </w:rPr>
        <w:t>dichiarazioni o documenti non veritieri, accertati con le modalità e con le conseguenze previste dalla normativa applicabile.</w:t>
      </w:r>
    </w:p>
    <w:p w14:paraId="0C7BBEC8" w14:textId="77777777" w:rsidR="006532C7" w:rsidRPr="00782A98" w:rsidRDefault="0057393E" w:rsidP="00DC2FE0">
      <w:pPr>
        <w:pStyle w:val="Titolo2"/>
        <w:jc w:val="both"/>
        <w:rPr>
          <w:color w:val="auto"/>
          <w:lang w:val="it-IT"/>
        </w:rPr>
      </w:pPr>
      <w:r w:rsidRPr="00782A98">
        <w:rPr>
          <w:color w:val="auto"/>
          <w:lang w:val="it-IT"/>
        </w:rPr>
        <w:t>Pagine mancanti e irregolarità documentali</w:t>
      </w:r>
    </w:p>
    <w:p w14:paraId="0252AD91" w14:textId="4CEE111A" w:rsidR="006532C7" w:rsidRPr="00782A98" w:rsidRDefault="0057393E" w:rsidP="00DC2FE0">
      <w:pPr>
        <w:jc w:val="both"/>
        <w:rPr>
          <w:color w:val="auto"/>
          <w:lang w:val="it-IT"/>
        </w:rPr>
      </w:pPr>
      <w:r w:rsidRPr="00782A98">
        <w:rPr>
          <w:color w:val="auto"/>
          <w:lang w:val="it-IT"/>
        </w:rPr>
        <w:t>La Commissione individua il contenuto omesso e verifica se le dichiarazioni e gli elementi necessari risultino già validamente e univocamente desumibili dalla documentazione trasmessa entro la scadenza. È esclusa la candidatura quando la carenza è sostanziale e non sanabile; non si dispone l’esclusione per mere irregolarità formali regolarizzabili.</w:t>
      </w:r>
    </w:p>
    <w:p w14:paraId="38D93BEA" w14:textId="77777777" w:rsidR="006532C7" w:rsidRPr="00782A98" w:rsidRDefault="0057393E" w:rsidP="00DC2FE0">
      <w:pPr>
        <w:jc w:val="both"/>
        <w:rPr>
          <w:color w:val="auto"/>
          <w:lang w:val="it-IT"/>
        </w:rPr>
      </w:pPr>
      <w:r w:rsidRPr="00782A98">
        <w:rPr>
          <w:color w:val="auto"/>
          <w:lang w:val="it-IT"/>
        </w:rPr>
        <w:t>Sono regolarizzabili, nei limiti consentiti dalla disciplina applicabile, errori materiali, dati da chiarire e omissioni documentali che non introducano una nuova candidatura, nuovi titoli valutabili o requisiti conseguiti dopo la scadenza. La Commissione non considera sufficiente la sola preesistenza del requisito per ammettere qualsiasi integrazione: valuta anche il contenuto originario della candidatura e la parità di trattamento. Per ogni caso verbalizza la carenza, gli elementi già disponibili e la ragione dell’ammissione alla regolarizzazione o dell’esclusione.</w:t>
      </w:r>
    </w:p>
    <w:p w14:paraId="00DC483F" w14:textId="77777777" w:rsidR="006532C7" w:rsidRPr="00782A98" w:rsidRDefault="0057393E" w:rsidP="00DC2FE0">
      <w:pPr>
        <w:jc w:val="both"/>
        <w:rPr>
          <w:color w:val="auto"/>
          <w:lang w:val="it-IT"/>
        </w:rPr>
      </w:pPr>
      <w:r w:rsidRPr="00782A98">
        <w:rPr>
          <w:color w:val="auto"/>
          <w:lang w:val="it-IT"/>
        </w:rPr>
        <w:t>Le richieste sono inviate via PEC e assegnano cinque giorni dalla consegna per rispondere, comunque prima delle prove. Il calendario deve consentire il rispetto del termine. Le situazioni equivalenti ricevono lo stesso trattamento. Non sono ammessi contatti informali sostitutivi della richiesta scritta.</w:t>
      </w:r>
    </w:p>
    <w:p w14:paraId="1DCC40E7" w14:textId="77777777" w:rsidR="006532C7" w:rsidRPr="00782A98" w:rsidRDefault="0057393E" w:rsidP="00DC2FE0">
      <w:pPr>
        <w:pStyle w:val="Titolo2"/>
        <w:jc w:val="both"/>
        <w:rPr>
          <w:color w:val="auto"/>
          <w:lang w:val="it-IT"/>
        </w:rPr>
      </w:pPr>
      <w:r w:rsidRPr="00782A98">
        <w:rPr>
          <w:color w:val="auto"/>
          <w:lang w:val="it-IT"/>
        </w:rPr>
        <w:lastRenderedPageBreak/>
        <w:t>Titoli e partecipazione alle prove</w:t>
      </w:r>
    </w:p>
    <w:p w14:paraId="3FE2913F" w14:textId="77777777" w:rsidR="006532C7" w:rsidRPr="00782A98" w:rsidRDefault="0057393E" w:rsidP="00DC2FE0">
      <w:pPr>
        <w:jc w:val="both"/>
        <w:rPr>
          <w:color w:val="auto"/>
          <w:lang w:val="it-IT"/>
        </w:rPr>
      </w:pPr>
      <w:r w:rsidRPr="00782A98">
        <w:rPr>
          <w:color w:val="auto"/>
          <w:lang w:val="it-IT"/>
        </w:rPr>
        <w:t>La mancata dichiarazione tempestiva di un titolo aggiuntivo o l’impossibilità di valutarlo comportano il mancato riconoscimento del relativo punteggio, non l’esclusione dalla selezione, salvo che sia interessato anche un requisito di accesso. Non sono ammessi nuovi titoli dopo la scadenza.</w:t>
      </w:r>
    </w:p>
    <w:p w14:paraId="71EAED1F" w14:textId="77777777" w:rsidR="006532C7" w:rsidRPr="00782A98" w:rsidRDefault="0057393E" w:rsidP="00DC2FE0">
      <w:pPr>
        <w:jc w:val="both"/>
        <w:rPr>
          <w:color w:val="auto"/>
          <w:lang w:val="it-IT"/>
        </w:rPr>
      </w:pPr>
      <w:r w:rsidRPr="00782A98">
        <w:rPr>
          <w:color w:val="auto"/>
          <w:lang w:val="it-IT"/>
        </w:rPr>
        <w:t>L’assenza alle prove, il ritardo dopo la chiusura delle operazioni di identificazione e la mancata identificazione impediscono la partecipazione, salve le tutele e i differimenti legittimamente riconosciuti. L’uso di strumenti non autorizzati, la comunicazione vietata, la copiatura e la sostituzione di persona comportano esclusione previa contestazione e verbalizzazione dei fatti. Il mancato raggiungimento delle soglie comporta il mancato superamento della selezione.</w:t>
      </w:r>
    </w:p>
    <w:p w14:paraId="5C97AE81" w14:textId="77777777" w:rsidR="006532C7" w:rsidRPr="00782A98" w:rsidRDefault="0057393E" w:rsidP="00DC2FE0">
      <w:pPr>
        <w:jc w:val="both"/>
        <w:rPr>
          <w:color w:val="auto"/>
          <w:lang w:val="it-IT"/>
        </w:rPr>
      </w:pPr>
      <w:r w:rsidRPr="00782A98">
        <w:rPr>
          <w:color w:val="auto"/>
          <w:lang w:val="it-IT"/>
        </w:rPr>
        <w:t>L’ammissione può essere disposta con riserva di verifiche documentali. La Società effettua i controlli e applica gli artt. 75 e 76 del D.P.R. 445/2000 ove pertinenti, oltre agli ulteriori effetti previsti dalla legge.</w:t>
      </w:r>
    </w:p>
    <w:p w14:paraId="420E6899" w14:textId="77777777" w:rsidR="006532C7" w:rsidRPr="00782A98" w:rsidRDefault="0057393E" w:rsidP="00DC2FE0">
      <w:pPr>
        <w:pStyle w:val="Titolo1"/>
        <w:jc w:val="both"/>
        <w:rPr>
          <w:color w:val="auto"/>
          <w:lang w:val="it-IT"/>
        </w:rPr>
      </w:pPr>
      <w:r w:rsidRPr="00782A98">
        <w:rPr>
          <w:color w:val="auto"/>
          <w:lang w:val="it-IT"/>
        </w:rPr>
        <w:t>Articolo 6 Commissione e organizzazione della procedura</w:t>
      </w:r>
    </w:p>
    <w:p w14:paraId="3DCF9857" w14:textId="77777777" w:rsidR="006532C7" w:rsidRPr="00782A98" w:rsidRDefault="0057393E" w:rsidP="00DC2FE0">
      <w:pPr>
        <w:jc w:val="both"/>
        <w:rPr>
          <w:color w:val="auto"/>
          <w:lang w:val="it-IT"/>
        </w:rPr>
      </w:pPr>
      <w:r w:rsidRPr="00782A98">
        <w:rPr>
          <w:color w:val="auto"/>
          <w:lang w:val="it-IT"/>
        </w:rPr>
        <w:t>L’Amministratore Unico nomina, dopo la scadenza delle candidature, una Commissione di tre membri, di cui uno Presidente, con competenze pertinenti, e un segretario verbalizzante. La composizione rispetta le disposizioni applicabili in materia di imparzialità e pari opportunità. I componenti verificano l’assenza di incompatibilità e conflitti anche dopo aver conosciuto i nominativi dei candidati e si astengono nei casi previsti.</w:t>
      </w:r>
    </w:p>
    <w:p w14:paraId="60140484" w14:textId="77777777" w:rsidR="006532C7" w:rsidRPr="00782A98" w:rsidRDefault="0057393E" w:rsidP="00DC2FE0">
      <w:pPr>
        <w:jc w:val="both"/>
        <w:rPr>
          <w:color w:val="auto"/>
          <w:lang w:val="it-IT"/>
        </w:rPr>
      </w:pPr>
      <w:r w:rsidRPr="00782A98">
        <w:rPr>
          <w:color w:val="auto"/>
          <w:lang w:val="it-IT"/>
        </w:rPr>
        <w:t>L’ufficio incaricato controlla la casella PEC durante il periodo di presentazione, registra gli arrivi e conserva i messaggi originali, le ricevute e gli allegati con accesso riservato. L’apertura tecnica dei messaggi è consentita per ricezione e registrazione; non equivale all’esame di ammissibilità. Alla scadenza l’ufficio forma l’elenco delle candidature e lo consegna alla Commissione, includendo sostituzioni e integrazioni tempestive.</w:t>
      </w:r>
    </w:p>
    <w:p w14:paraId="7AFE1DA8" w14:textId="77777777" w:rsidR="006532C7" w:rsidRPr="00782A98" w:rsidRDefault="0057393E" w:rsidP="00DC2FE0">
      <w:pPr>
        <w:jc w:val="both"/>
        <w:rPr>
          <w:color w:val="auto"/>
          <w:lang w:val="it-IT"/>
        </w:rPr>
      </w:pPr>
      <w:r w:rsidRPr="00782A98">
        <w:rPr>
          <w:color w:val="auto"/>
          <w:lang w:val="it-IT"/>
        </w:rPr>
        <w:t>La Commissione esamina le candidature dopo la scadenza, in una o più sedute verbalizzate. Prima di valutare i titoli e prima di somministrare le prove definisce i soli criteri applicativi necessari, coerenti con quelli pubblicati. Non introduce nuove cause di esclusione, nuovi titoli valutabili o modifiche ai punteggi e alle soglie. Gli esiti delle verifiche sono registrati mediante una scheda uniforme per ciascuna candidatura.</w:t>
      </w:r>
    </w:p>
    <w:p w14:paraId="01C4B0D8" w14:textId="77777777" w:rsidR="006532C7" w:rsidRPr="00782A98" w:rsidRDefault="0057393E" w:rsidP="00DC2FE0">
      <w:pPr>
        <w:jc w:val="both"/>
        <w:rPr>
          <w:color w:val="auto"/>
          <w:lang w:val="it-IT"/>
        </w:rPr>
      </w:pPr>
      <w:r w:rsidRPr="00782A98">
        <w:rPr>
          <w:color w:val="auto"/>
          <w:lang w:val="it-IT"/>
        </w:rPr>
        <w:t>Il punteggio massimo è 100, così ripartito:</w:t>
      </w:r>
    </w:p>
    <w:tbl>
      <w:tblPr>
        <w:tblStyle w:val="Grigliatabel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969"/>
        <w:gridCol w:w="1701"/>
        <w:gridCol w:w="3402"/>
      </w:tblGrid>
      <w:tr w:rsidR="00782A98" w:rsidRPr="00782A98" w14:paraId="66444F7C" w14:textId="77777777">
        <w:trPr>
          <w:cantSplit/>
          <w:tblHeader/>
        </w:trPr>
        <w:tc>
          <w:tcPr>
            <w:tcW w:w="3969" w:type="dxa"/>
            <w:shd w:val="clear" w:color="auto" w:fill="EEEEEE"/>
          </w:tcPr>
          <w:p w14:paraId="71C0F6DA" w14:textId="77777777" w:rsidR="006532C7" w:rsidRPr="00782A98" w:rsidRDefault="0057393E" w:rsidP="00DC2FE0">
            <w:pPr>
              <w:spacing w:before="80" w:after="80"/>
              <w:jc w:val="both"/>
              <w:rPr>
                <w:color w:val="auto"/>
              </w:rPr>
            </w:pPr>
            <w:r w:rsidRPr="00782A98">
              <w:rPr>
                <w:b/>
                <w:color w:val="auto"/>
                <w:sz w:val="20"/>
              </w:rPr>
              <w:t>Valutazione</w:t>
            </w:r>
          </w:p>
        </w:tc>
        <w:tc>
          <w:tcPr>
            <w:tcW w:w="1701" w:type="dxa"/>
            <w:shd w:val="clear" w:color="auto" w:fill="EEEEEE"/>
          </w:tcPr>
          <w:p w14:paraId="12CB05BB" w14:textId="77777777" w:rsidR="006532C7" w:rsidRPr="00782A98" w:rsidRDefault="0057393E" w:rsidP="00DC2FE0">
            <w:pPr>
              <w:spacing w:before="80" w:after="80"/>
              <w:jc w:val="both"/>
              <w:rPr>
                <w:color w:val="auto"/>
              </w:rPr>
            </w:pPr>
            <w:r w:rsidRPr="00782A98">
              <w:rPr>
                <w:b/>
                <w:color w:val="auto"/>
                <w:sz w:val="20"/>
              </w:rPr>
              <w:t>Massimo</w:t>
            </w:r>
          </w:p>
        </w:tc>
        <w:tc>
          <w:tcPr>
            <w:tcW w:w="3402" w:type="dxa"/>
            <w:shd w:val="clear" w:color="auto" w:fill="EEEEEE"/>
          </w:tcPr>
          <w:p w14:paraId="11A79D25" w14:textId="77777777" w:rsidR="006532C7" w:rsidRPr="00782A98" w:rsidRDefault="0057393E" w:rsidP="00DC2FE0">
            <w:pPr>
              <w:spacing w:before="80" w:after="80"/>
              <w:jc w:val="both"/>
              <w:rPr>
                <w:color w:val="auto"/>
              </w:rPr>
            </w:pPr>
            <w:r w:rsidRPr="00782A98">
              <w:rPr>
                <w:b/>
                <w:color w:val="auto"/>
                <w:sz w:val="20"/>
              </w:rPr>
              <w:t>Minimo richiesto</w:t>
            </w:r>
          </w:p>
        </w:tc>
      </w:tr>
      <w:tr w:rsidR="00782A98" w:rsidRPr="00782A98" w14:paraId="2F578AD3" w14:textId="77777777">
        <w:trPr>
          <w:cantSplit/>
        </w:trPr>
        <w:tc>
          <w:tcPr>
            <w:tcW w:w="3969" w:type="dxa"/>
          </w:tcPr>
          <w:p w14:paraId="65AA26FB" w14:textId="77777777" w:rsidR="006532C7" w:rsidRPr="00782A98" w:rsidRDefault="0057393E" w:rsidP="00DC2FE0">
            <w:pPr>
              <w:spacing w:before="80" w:after="80"/>
              <w:jc w:val="both"/>
              <w:rPr>
                <w:color w:val="auto"/>
              </w:rPr>
            </w:pPr>
            <w:r w:rsidRPr="00782A98">
              <w:rPr>
                <w:color w:val="auto"/>
                <w:sz w:val="20"/>
              </w:rPr>
              <w:t>Titoli</w:t>
            </w:r>
          </w:p>
        </w:tc>
        <w:tc>
          <w:tcPr>
            <w:tcW w:w="1701" w:type="dxa"/>
          </w:tcPr>
          <w:p w14:paraId="4BA64A58" w14:textId="77777777" w:rsidR="006532C7" w:rsidRPr="00782A98" w:rsidRDefault="0057393E" w:rsidP="00DC2FE0">
            <w:pPr>
              <w:spacing w:before="80" w:after="80"/>
              <w:jc w:val="both"/>
              <w:rPr>
                <w:color w:val="auto"/>
              </w:rPr>
            </w:pPr>
            <w:r w:rsidRPr="00782A98">
              <w:rPr>
                <w:color w:val="auto"/>
                <w:sz w:val="20"/>
              </w:rPr>
              <w:t>10 punti</w:t>
            </w:r>
          </w:p>
        </w:tc>
        <w:tc>
          <w:tcPr>
            <w:tcW w:w="3402" w:type="dxa"/>
          </w:tcPr>
          <w:p w14:paraId="457EDFAB" w14:textId="77777777" w:rsidR="006532C7" w:rsidRPr="00782A98" w:rsidRDefault="0057393E" w:rsidP="00DC2FE0">
            <w:pPr>
              <w:spacing w:before="80" w:after="80"/>
              <w:jc w:val="both"/>
              <w:rPr>
                <w:color w:val="auto"/>
              </w:rPr>
            </w:pPr>
            <w:r w:rsidRPr="00782A98">
              <w:rPr>
                <w:color w:val="auto"/>
                <w:sz w:val="20"/>
              </w:rPr>
              <w:t>2 punti</w:t>
            </w:r>
          </w:p>
        </w:tc>
      </w:tr>
      <w:tr w:rsidR="00782A98" w:rsidRPr="00782A98" w14:paraId="6E03F0CC" w14:textId="77777777">
        <w:trPr>
          <w:cantSplit/>
        </w:trPr>
        <w:tc>
          <w:tcPr>
            <w:tcW w:w="3969" w:type="dxa"/>
          </w:tcPr>
          <w:p w14:paraId="4C75831D" w14:textId="77777777" w:rsidR="006532C7" w:rsidRPr="00782A98" w:rsidRDefault="0057393E" w:rsidP="00DC2FE0">
            <w:pPr>
              <w:spacing w:before="80" w:after="80"/>
              <w:jc w:val="both"/>
              <w:rPr>
                <w:color w:val="auto"/>
              </w:rPr>
            </w:pPr>
            <w:r w:rsidRPr="00782A98">
              <w:rPr>
                <w:color w:val="auto"/>
                <w:sz w:val="20"/>
              </w:rPr>
              <w:t>Prova scritta</w:t>
            </w:r>
          </w:p>
        </w:tc>
        <w:tc>
          <w:tcPr>
            <w:tcW w:w="1701" w:type="dxa"/>
          </w:tcPr>
          <w:p w14:paraId="5333CDCB" w14:textId="77777777" w:rsidR="006532C7" w:rsidRPr="00782A98" w:rsidRDefault="0057393E" w:rsidP="00DC2FE0">
            <w:pPr>
              <w:spacing w:before="80" w:after="80"/>
              <w:jc w:val="both"/>
              <w:rPr>
                <w:color w:val="auto"/>
              </w:rPr>
            </w:pPr>
            <w:r w:rsidRPr="00782A98">
              <w:rPr>
                <w:color w:val="auto"/>
                <w:sz w:val="20"/>
              </w:rPr>
              <w:t>45 punti</w:t>
            </w:r>
          </w:p>
        </w:tc>
        <w:tc>
          <w:tcPr>
            <w:tcW w:w="3402" w:type="dxa"/>
          </w:tcPr>
          <w:p w14:paraId="056AD1EC" w14:textId="77777777" w:rsidR="006532C7" w:rsidRPr="00782A98" w:rsidRDefault="0057393E" w:rsidP="00DC2FE0">
            <w:pPr>
              <w:spacing w:before="80" w:after="80"/>
              <w:jc w:val="both"/>
              <w:rPr>
                <w:color w:val="auto"/>
              </w:rPr>
            </w:pPr>
            <w:r w:rsidRPr="00782A98">
              <w:rPr>
                <w:color w:val="auto"/>
                <w:sz w:val="20"/>
              </w:rPr>
              <w:t>31,5 punti</w:t>
            </w:r>
          </w:p>
        </w:tc>
      </w:tr>
      <w:tr w:rsidR="00782A98" w:rsidRPr="00782A98" w14:paraId="4A6E65A0" w14:textId="77777777">
        <w:trPr>
          <w:cantSplit/>
        </w:trPr>
        <w:tc>
          <w:tcPr>
            <w:tcW w:w="3969" w:type="dxa"/>
          </w:tcPr>
          <w:p w14:paraId="2839A671" w14:textId="77777777" w:rsidR="006532C7" w:rsidRPr="00782A98" w:rsidRDefault="0057393E" w:rsidP="00DC2FE0">
            <w:pPr>
              <w:spacing w:before="80" w:after="80"/>
              <w:jc w:val="both"/>
              <w:rPr>
                <w:color w:val="auto"/>
              </w:rPr>
            </w:pPr>
            <w:r w:rsidRPr="00782A98">
              <w:rPr>
                <w:color w:val="auto"/>
                <w:sz w:val="20"/>
              </w:rPr>
              <w:t>Prova orale</w:t>
            </w:r>
          </w:p>
        </w:tc>
        <w:tc>
          <w:tcPr>
            <w:tcW w:w="1701" w:type="dxa"/>
          </w:tcPr>
          <w:p w14:paraId="46B2F8EB" w14:textId="77777777" w:rsidR="006532C7" w:rsidRPr="00782A98" w:rsidRDefault="0057393E" w:rsidP="00DC2FE0">
            <w:pPr>
              <w:spacing w:before="80" w:after="80"/>
              <w:jc w:val="both"/>
              <w:rPr>
                <w:color w:val="auto"/>
              </w:rPr>
            </w:pPr>
            <w:r w:rsidRPr="00782A98">
              <w:rPr>
                <w:color w:val="auto"/>
                <w:sz w:val="20"/>
              </w:rPr>
              <w:t>45 punti</w:t>
            </w:r>
          </w:p>
        </w:tc>
        <w:tc>
          <w:tcPr>
            <w:tcW w:w="3402" w:type="dxa"/>
          </w:tcPr>
          <w:p w14:paraId="5B042E3B" w14:textId="77777777" w:rsidR="006532C7" w:rsidRPr="00782A98" w:rsidRDefault="0057393E" w:rsidP="00DC2FE0">
            <w:pPr>
              <w:spacing w:before="80" w:after="80"/>
              <w:jc w:val="both"/>
              <w:rPr>
                <w:color w:val="auto"/>
              </w:rPr>
            </w:pPr>
            <w:r w:rsidRPr="00782A98">
              <w:rPr>
                <w:color w:val="auto"/>
                <w:sz w:val="20"/>
              </w:rPr>
              <w:t>31,5 punti</w:t>
            </w:r>
          </w:p>
        </w:tc>
      </w:tr>
    </w:tbl>
    <w:p w14:paraId="083D7CF3" w14:textId="77777777" w:rsidR="006532C7" w:rsidRPr="00782A98" w:rsidRDefault="0057393E" w:rsidP="00DC2FE0">
      <w:pPr>
        <w:jc w:val="both"/>
        <w:rPr>
          <w:color w:val="auto"/>
          <w:lang w:val="it-IT"/>
        </w:rPr>
      </w:pPr>
      <w:r w:rsidRPr="00782A98">
        <w:rPr>
          <w:color w:val="auto"/>
          <w:lang w:val="it-IT"/>
        </w:rPr>
        <w:t>La valutazione dei titoli è effettuata per i candidati ammessi all’orale e comunicata prima del colloquio. Sono inseriti in graduatoria i candidati con almeno 2 punti nei titoli e almeno 31,5 punti in ciascuna prova. Il minimo complessivo è quindi 65 su 100; un punteggio superiore in una voce non compensa il mancato raggiungimento della soglia in un’altra. Il minimo di 2 punti nei titoli corrisponde al punteggio della fascia più bassa del voto di laurea.</w:t>
      </w:r>
    </w:p>
    <w:p w14:paraId="39EF373E" w14:textId="77777777" w:rsidR="006532C7" w:rsidRPr="00782A98" w:rsidRDefault="0057393E" w:rsidP="00DC2FE0">
      <w:pPr>
        <w:pStyle w:val="Titolo1"/>
        <w:jc w:val="both"/>
        <w:rPr>
          <w:color w:val="auto"/>
          <w:lang w:val="it-IT"/>
        </w:rPr>
      </w:pPr>
      <w:r w:rsidRPr="00782A98">
        <w:rPr>
          <w:color w:val="auto"/>
          <w:lang w:val="it-IT"/>
        </w:rPr>
        <w:t>Articolo 7 Titoli valutabili</w:t>
      </w:r>
    </w:p>
    <w:p w14:paraId="29270B82" w14:textId="5C394A7A" w:rsidR="006532C7" w:rsidRPr="00782A98" w:rsidRDefault="0057393E" w:rsidP="00DC2FE0">
      <w:pPr>
        <w:jc w:val="both"/>
        <w:rPr>
          <w:color w:val="auto"/>
          <w:lang w:val="it-IT"/>
        </w:rPr>
      </w:pPr>
      <w:r w:rsidRPr="00782A98">
        <w:rPr>
          <w:color w:val="auto"/>
          <w:lang w:val="it-IT"/>
        </w:rPr>
        <w:t>Sono valutati il voto di laurea e l’ulteriore formazione pertinente. Non è attribuito punteggio all’esperienza lavorativa, che deve comunque essere dichiarata per verificare la compatibilità e il contenuto del percorso di apprendistato. Non è richiesta esperienza minima.</w:t>
      </w:r>
    </w:p>
    <w:p w14:paraId="1CEB0E81" w14:textId="77777777" w:rsidR="006E63DE" w:rsidRPr="00782A98" w:rsidRDefault="006E63DE" w:rsidP="00DC2FE0">
      <w:pPr>
        <w:jc w:val="both"/>
        <w:rPr>
          <w:color w:val="auto"/>
          <w:lang w:val="it-IT"/>
        </w:rPr>
      </w:pPr>
    </w:p>
    <w:p w14:paraId="59F146BA" w14:textId="77777777" w:rsidR="006532C7" w:rsidRPr="00782A98" w:rsidRDefault="0057393E" w:rsidP="00DC2FE0">
      <w:pPr>
        <w:pStyle w:val="Titolo2"/>
        <w:jc w:val="both"/>
        <w:rPr>
          <w:color w:val="auto"/>
          <w:lang w:val="it-IT"/>
        </w:rPr>
      </w:pPr>
      <w:r w:rsidRPr="00782A98">
        <w:rPr>
          <w:color w:val="auto"/>
          <w:lang w:val="it-IT"/>
        </w:rPr>
        <w:lastRenderedPageBreak/>
        <w:t>Voto di laurea fino a 8 punti</w:t>
      </w:r>
    </w:p>
    <w:tbl>
      <w:tblPr>
        <w:tblStyle w:val="Grigliatabel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6236"/>
        <w:gridCol w:w="2835"/>
      </w:tblGrid>
      <w:tr w:rsidR="00782A98" w:rsidRPr="00782A98" w14:paraId="6C8463D6" w14:textId="77777777">
        <w:trPr>
          <w:cantSplit/>
          <w:tblHeader/>
        </w:trPr>
        <w:tc>
          <w:tcPr>
            <w:tcW w:w="6236" w:type="dxa"/>
            <w:shd w:val="clear" w:color="auto" w:fill="EEEEEE"/>
          </w:tcPr>
          <w:p w14:paraId="183338DF" w14:textId="77777777" w:rsidR="006532C7" w:rsidRPr="00782A98" w:rsidRDefault="0057393E" w:rsidP="00DC2FE0">
            <w:pPr>
              <w:spacing w:before="80" w:after="80"/>
              <w:jc w:val="both"/>
              <w:rPr>
                <w:color w:val="auto"/>
              </w:rPr>
            </w:pPr>
            <w:r w:rsidRPr="00782A98">
              <w:rPr>
                <w:b/>
                <w:color w:val="auto"/>
                <w:sz w:val="20"/>
              </w:rPr>
              <w:t>Voto in centodecimi</w:t>
            </w:r>
          </w:p>
        </w:tc>
        <w:tc>
          <w:tcPr>
            <w:tcW w:w="2835" w:type="dxa"/>
            <w:shd w:val="clear" w:color="auto" w:fill="EEEEEE"/>
          </w:tcPr>
          <w:p w14:paraId="00197AB0" w14:textId="77777777" w:rsidR="006532C7" w:rsidRPr="00782A98" w:rsidRDefault="0057393E" w:rsidP="00DC2FE0">
            <w:pPr>
              <w:spacing w:before="80" w:after="80"/>
              <w:jc w:val="both"/>
              <w:rPr>
                <w:color w:val="auto"/>
              </w:rPr>
            </w:pPr>
            <w:r w:rsidRPr="00782A98">
              <w:rPr>
                <w:b/>
                <w:color w:val="auto"/>
                <w:sz w:val="20"/>
              </w:rPr>
              <w:t>Punti</w:t>
            </w:r>
          </w:p>
        </w:tc>
      </w:tr>
      <w:tr w:rsidR="00782A98" w:rsidRPr="00782A98" w14:paraId="2F277ABF" w14:textId="77777777">
        <w:trPr>
          <w:cantSplit/>
        </w:trPr>
        <w:tc>
          <w:tcPr>
            <w:tcW w:w="6236" w:type="dxa"/>
          </w:tcPr>
          <w:p w14:paraId="2DF707E6" w14:textId="77777777" w:rsidR="006532C7" w:rsidRPr="00782A98" w:rsidRDefault="0057393E" w:rsidP="00DC2FE0">
            <w:pPr>
              <w:spacing w:before="80" w:after="80"/>
              <w:jc w:val="both"/>
              <w:rPr>
                <w:color w:val="auto"/>
              </w:rPr>
            </w:pPr>
            <w:r w:rsidRPr="00782A98">
              <w:rPr>
                <w:color w:val="auto"/>
                <w:sz w:val="20"/>
              </w:rPr>
              <w:t>Fino a 90 compreso</w:t>
            </w:r>
          </w:p>
        </w:tc>
        <w:tc>
          <w:tcPr>
            <w:tcW w:w="2835" w:type="dxa"/>
          </w:tcPr>
          <w:p w14:paraId="78F6CD1B" w14:textId="77777777" w:rsidR="006532C7" w:rsidRPr="00782A98" w:rsidRDefault="0057393E" w:rsidP="00DC2FE0">
            <w:pPr>
              <w:spacing w:before="80" w:after="80"/>
              <w:jc w:val="both"/>
              <w:rPr>
                <w:color w:val="auto"/>
              </w:rPr>
            </w:pPr>
            <w:r w:rsidRPr="00782A98">
              <w:rPr>
                <w:color w:val="auto"/>
                <w:sz w:val="20"/>
              </w:rPr>
              <w:t>2</w:t>
            </w:r>
          </w:p>
        </w:tc>
      </w:tr>
      <w:tr w:rsidR="00782A98" w:rsidRPr="00782A98" w14:paraId="000C14AA" w14:textId="77777777">
        <w:trPr>
          <w:cantSplit/>
        </w:trPr>
        <w:tc>
          <w:tcPr>
            <w:tcW w:w="6236" w:type="dxa"/>
          </w:tcPr>
          <w:p w14:paraId="189CC7A2" w14:textId="77777777" w:rsidR="006532C7" w:rsidRPr="00782A98" w:rsidRDefault="0057393E" w:rsidP="00DC2FE0">
            <w:pPr>
              <w:spacing w:before="80" w:after="80"/>
              <w:jc w:val="both"/>
              <w:rPr>
                <w:color w:val="auto"/>
              </w:rPr>
            </w:pPr>
            <w:r w:rsidRPr="00782A98">
              <w:rPr>
                <w:color w:val="auto"/>
                <w:sz w:val="20"/>
              </w:rPr>
              <w:t>Da 91 a 95</w:t>
            </w:r>
          </w:p>
        </w:tc>
        <w:tc>
          <w:tcPr>
            <w:tcW w:w="2835" w:type="dxa"/>
          </w:tcPr>
          <w:p w14:paraId="51A347F3" w14:textId="77777777" w:rsidR="006532C7" w:rsidRPr="00782A98" w:rsidRDefault="0057393E" w:rsidP="00DC2FE0">
            <w:pPr>
              <w:spacing w:before="80" w:after="80"/>
              <w:jc w:val="both"/>
              <w:rPr>
                <w:color w:val="auto"/>
              </w:rPr>
            </w:pPr>
            <w:r w:rsidRPr="00782A98">
              <w:rPr>
                <w:color w:val="auto"/>
                <w:sz w:val="20"/>
              </w:rPr>
              <w:t>3</w:t>
            </w:r>
          </w:p>
        </w:tc>
      </w:tr>
      <w:tr w:rsidR="00782A98" w:rsidRPr="00782A98" w14:paraId="140233D5" w14:textId="77777777">
        <w:trPr>
          <w:cantSplit/>
        </w:trPr>
        <w:tc>
          <w:tcPr>
            <w:tcW w:w="6236" w:type="dxa"/>
          </w:tcPr>
          <w:p w14:paraId="6A8179FF" w14:textId="77777777" w:rsidR="006532C7" w:rsidRPr="00782A98" w:rsidRDefault="0057393E" w:rsidP="00DC2FE0">
            <w:pPr>
              <w:spacing w:before="80" w:after="80"/>
              <w:jc w:val="both"/>
              <w:rPr>
                <w:color w:val="auto"/>
              </w:rPr>
            </w:pPr>
            <w:r w:rsidRPr="00782A98">
              <w:rPr>
                <w:color w:val="auto"/>
                <w:sz w:val="20"/>
              </w:rPr>
              <w:t>Da 96 a 100</w:t>
            </w:r>
          </w:p>
        </w:tc>
        <w:tc>
          <w:tcPr>
            <w:tcW w:w="2835" w:type="dxa"/>
          </w:tcPr>
          <w:p w14:paraId="04322D58" w14:textId="77777777" w:rsidR="006532C7" w:rsidRPr="00782A98" w:rsidRDefault="0057393E" w:rsidP="00DC2FE0">
            <w:pPr>
              <w:spacing w:before="80" w:after="80"/>
              <w:jc w:val="both"/>
              <w:rPr>
                <w:color w:val="auto"/>
              </w:rPr>
            </w:pPr>
            <w:r w:rsidRPr="00782A98">
              <w:rPr>
                <w:color w:val="auto"/>
                <w:sz w:val="20"/>
              </w:rPr>
              <w:t>4</w:t>
            </w:r>
          </w:p>
        </w:tc>
      </w:tr>
      <w:tr w:rsidR="00782A98" w:rsidRPr="00782A98" w14:paraId="281F7283" w14:textId="77777777">
        <w:trPr>
          <w:cantSplit/>
        </w:trPr>
        <w:tc>
          <w:tcPr>
            <w:tcW w:w="6236" w:type="dxa"/>
          </w:tcPr>
          <w:p w14:paraId="338B21F6" w14:textId="77777777" w:rsidR="006532C7" w:rsidRPr="00782A98" w:rsidRDefault="0057393E" w:rsidP="00DC2FE0">
            <w:pPr>
              <w:spacing w:before="80" w:after="80"/>
              <w:jc w:val="both"/>
              <w:rPr>
                <w:color w:val="auto"/>
              </w:rPr>
            </w:pPr>
            <w:r w:rsidRPr="00782A98">
              <w:rPr>
                <w:color w:val="auto"/>
                <w:sz w:val="20"/>
              </w:rPr>
              <w:t>Da 101 a 105</w:t>
            </w:r>
          </w:p>
        </w:tc>
        <w:tc>
          <w:tcPr>
            <w:tcW w:w="2835" w:type="dxa"/>
          </w:tcPr>
          <w:p w14:paraId="7BA29AF4" w14:textId="77777777" w:rsidR="006532C7" w:rsidRPr="00782A98" w:rsidRDefault="0057393E" w:rsidP="00DC2FE0">
            <w:pPr>
              <w:spacing w:before="80" w:after="80"/>
              <w:jc w:val="both"/>
              <w:rPr>
                <w:color w:val="auto"/>
              </w:rPr>
            </w:pPr>
            <w:r w:rsidRPr="00782A98">
              <w:rPr>
                <w:color w:val="auto"/>
                <w:sz w:val="20"/>
              </w:rPr>
              <w:t>5</w:t>
            </w:r>
          </w:p>
        </w:tc>
      </w:tr>
      <w:tr w:rsidR="00782A98" w:rsidRPr="00782A98" w14:paraId="5455A781" w14:textId="77777777">
        <w:trPr>
          <w:cantSplit/>
        </w:trPr>
        <w:tc>
          <w:tcPr>
            <w:tcW w:w="6236" w:type="dxa"/>
          </w:tcPr>
          <w:p w14:paraId="5978C668" w14:textId="77777777" w:rsidR="006532C7" w:rsidRPr="00782A98" w:rsidRDefault="0057393E" w:rsidP="00DC2FE0">
            <w:pPr>
              <w:spacing w:before="80" w:after="80"/>
              <w:jc w:val="both"/>
              <w:rPr>
                <w:color w:val="auto"/>
              </w:rPr>
            </w:pPr>
            <w:r w:rsidRPr="00782A98">
              <w:rPr>
                <w:color w:val="auto"/>
                <w:sz w:val="20"/>
              </w:rPr>
              <w:t>Da 106 a 109</w:t>
            </w:r>
          </w:p>
        </w:tc>
        <w:tc>
          <w:tcPr>
            <w:tcW w:w="2835" w:type="dxa"/>
          </w:tcPr>
          <w:p w14:paraId="0960742D" w14:textId="77777777" w:rsidR="006532C7" w:rsidRPr="00782A98" w:rsidRDefault="0057393E" w:rsidP="00DC2FE0">
            <w:pPr>
              <w:spacing w:before="80" w:after="80"/>
              <w:jc w:val="both"/>
              <w:rPr>
                <w:color w:val="auto"/>
              </w:rPr>
            </w:pPr>
            <w:r w:rsidRPr="00782A98">
              <w:rPr>
                <w:color w:val="auto"/>
                <w:sz w:val="20"/>
              </w:rPr>
              <w:t>6</w:t>
            </w:r>
          </w:p>
        </w:tc>
      </w:tr>
      <w:tr w:rsidR="00782A98" w:rsidRPr="00782A98" w14:paraId="4428F0A6" w14:textId="77777777">
        <w:trPr>
          <w:cantSplit/>
        </w:trPr>
        <w:tc>
          <w:tcPr>
            <w:tcW w:w="6236" w:type="dxa"/>
          </w:tcPr>
          <w:p w14:paraId="7507F2CD" w14:textId="77777777" w:rsidR="006532C7" w:rsidRPr="00782A98" w:rsidRDefault="0057393E" w:rsidP="00DC2FE0">
            <w:pPr>
              <w:spacing w:before="80" w:after="80"/>
              <w:jc w:val="both"/>
              <w:rPr>
                <w:color w:val="auto"/>
              </w:rPr>
            </w:pPr>
            <w:r w:rsidRPr="00782A98">
              <w:rPr>
                <w:color w:val="auto"/>
                <w:sz w:val="20"/>
              </w:rPr>
              <w:t>110</w:t>
            </w:r>
          </w:p>
        </w:tc>
        <w:tc>
          <w:tcPr>
            <w:tcW w:w="2835" w:type="dxa"/>
          </w:tcPr>
          <w:p w14:paraId="4CFA94BD" w14:textId="77777777" w:rsidR="006532C7" w:rsidRPr="00782A98" w:rsidRDefault="0057393E" w:rsidP="00DC2FE0">
            <w:pPr>
              <w:spacing w:before="80" w:after="80"/>
              <w:jc w:val="both"/>
              <w:rPr>
                <w:color w:val="auto"/>
              </w:rPr>
            </w:pPr>
            <w:r w:rsidRPr="00782A98">
              <w:rPr>
                <w:color w:val="auto"/>
                <w:sz w:val="20"/>
              </w:rPr>
              <w:t>7</w:t>
            </w:r>
          </w:p>
        </w:tc>
      </w:tr>
      <w:tr w:rsidR="00782A98" w:rsidRPr="00782A98" w14:paraId="66F68E94" w14:textId="77777777">
        <w:trPr>
          <w:cantSplit/>
        </w:trPr>
        <w:tc>
          <w:tcPr>
            <w:tcW w:w="6236" w:type="dxa"/>
          </w:tcPr>
          <w:p w14:paraId="71A4EFE9" w14:textId="77777777" w:rsidR="006532C7" w:rsidRPr="00782A98" w:rsidRDefault="0057393E" w:rsidP="00DC2FE0">
            <w:pPr>
              <w:spacing w:before="80" w:after="80"/>
              <w:jc w:val="both"/>
              <w:rPr>
                <w:color w:val="auto"/>
              </w:rPr>
            </w:pPr>
            <w:r w:rsidRPr="00782A98">
              <w:rPr>
                <w:color w:val="auto"/>
                <w:sz w:val="20"/>
              </w:rPr>
              <w:t>110 e lode</w:t>
            </w:r>
          </w:p>
        </w:tc>
        <w:tc>
          <w:tcPr>
            <w:tcW w:w="2835" w:type="dxa"/>
          </w:tcPr>
          <w:p w14:paraId="5F94B527" w14:textId="77777777" w:rsidR="006532C7" w:rsidRPr="00782A98" w:rsidRDefault="0057393E" w:rsidP="00DC2FE0">
            <w:pPr>
              <w:spacing w:before="80" w:after="80"/>
              <w:jc w:val="both"/>
              <w:rPr>
                <w:color w:val="auto"/>
              </w:rPr>
            </w:pPr>
            <w:r w:rsidRPr="00782A98">
              <w:rPr>
                <w:color w:val="auto"/>
                <w:sz w:val="20"/>
              </w:rPr>
              <w:t>8</w:t>
            </w:r>
          </w:p>
        </w:tc>
      </w:tr>
    </w:tbl>
    <w:p w14:paraId="1BC8B5CF" w14:textId="77777777" w:rsidR="006532C7" w:rsidRPr="00782A98" w:rsidRDefault="0057393E" w:rsidP="00DC2FE0">
      <w:pPr>
        <w:jc w:val="both"/>
        <w:rPr>
          <w:color w:val="auto"/>
          <w:lang w:val="it-IT"/>
        </w:rPr>
      </w:pPr>
      <w:r w:rsidRPr="00782A98">
        <w:rPr>
          <w:color w:val="auto"/>
          <w:lang w:val="it-IT"/>
        </w:rPr>
        <w:t>Si valuta un solo titolo di accesso, con il voto più favorevole. Il medesimo titolo non dà ulteriore punteggio. Per scale italiane differenti si applica la proporzione rispetto al massimo con arrotondamento all’intero più vicino. Per titoli esteri la Commissione definisce prima della valutazione una conversione documentata e uniforme, tenendo conto della scala e dell’eventuale documentazione ufficiale di comparabilità. La lode è riconosciuta soltanto se attestata o formalmente equiparata.</w:t>
      </w:r>
    </w:p>
    <w:p w14:paraId="7DF38B34" w14:textId="77777777" w:rsidR="006532C7" w:rsidRPr="00782A98" w:rsidRDefault="0057393E" w:rsidP="00DC2FE0">
      <w:pPr>
        <w:pStyle w:val="Titolo2"/>
        <w:jc w:val="both"/>
        <w:rPr>
          <w:color w:val="auto"/>
          <w:lang w:val="it-IT"/>
        </w:rPr>
      </w:pPr>
      <w:r w:rsidRPr="00782A98">
        <w:rPr>
          <w:color w:val="auto"/>
          <w:lang w:val="it-IT"/>
        </w:rPr>
        <w:t>Formazione aggiuntiva fino a 2 punti</w:t>
      </w:r>
    </w:p>
    <w:p w14:paraId="03305543" w14:textId="77777777" w:rsidR="006532C7" w:rsidRPr="00782A98" w:rsidRDefault="0057393E" w:rsidP="00DC2FE0">
      <w:pPr>
        <w:jc w:val="both"/>
        <w:rPr>
          <w:color w:val="auto"/>
          <w:lang w:val="it-IT"/>
        </w:rPr>
      </w:pPr>
      <w:r w:rsidRPr="00782A98">
        <w:rPr>
          <w:color w:val="auto"/>
          <w:lang w:val="it-IT"/>
        </w:rPr>
        <w:t>È attribuito 1 punto per ciascun master universitario o diploma di specializzazione pertinente. Sono attribuiti 0,25 punti per ciascun corso pertinente di almeno 8 ore, con attestato finale e durata documentata, fino a 1 punto per i corsi. Il totale della categoria non può superare 2 punti. Non si valuta due volte il medesimo percorso, né i singoli moduli di un percorso già valutato.</w:t>
      </w:r>
    </w:p>
    <w:p w14:paraId="7043991E" w14:textId="77777777" w:rsidR="006532C7" w:rsidRPr="00782A98" w:rsidRDefault="0057393E" w:rsidP="00DC2FE0">
      <w:pPr>
        <w:jc w:val="both"/>
        <w:rPr>
          <w:color w:val="auto"/>
          <w:lang w:val="it-IT"/>
        </w:rPr>
      </w:pPr>
      <w:r w:rsidRPr="00782A98">
        <w:rPr>
          <w:color w:val="auto"/>
          <w:lang w:val="it-IT"/>
        </w:rPr>
        <w:t>Sono pertinenti i percorsi su farmacologia, dispensazione e legislazione farmaceutica, farmacia dei servizi, sicurezza dei medicinali, gestione professionale della farmacia e comunicazione sanitaria. Non si attribuiscono punti ai corsi curriculari della laurea di accesso, ai tirocini necessari per conseguirla, all’abilitazione e all’iscrizione all’Albo. Per ogni titolo devono essere indicati denominazione, ente, data, durata ove richiesta ed estremi dell’attestato. I titoli devono essere posseduti e dichiarati entro la scadenza.</w:t>
      </w:r>
    </w:p>
    <w:p w14:paraId="6C56136D" w14:textId="77777777" w:rsidR="006532C7" w:rsidRPr="00782A98" w:rsidRDefault="0057393E" w:rsidP="00DC2FE0">
      <w:pPr>
        <w:pStyle w:val="Titolo1"/>
        <w:jc w:val="both"/>
        <w:rPr>
          <w:color w:val="auto"/>
          <w:lang w:val="it-IT"/>
        </w:rPr>
      </w:pPr>
      <w:r w:rsidRPr="00782A98">
        <w:rPr>
          <w:color w:val="auto"/>
          <w:lang w:val="it-IT"/>
        </w:rPr>
        <w:t>Articolo 8 Prove di esame e convocazioni</w:t>
      </w:r>
    </w:p>
    <w:p w14:paraId="2F00D22E" w14:textId="1D33AFB6" w:rsidR="000403A1" w:rsidRPr="00782A98" w:rsidRDefault="000403A1" w:rsidP="000403A1">
      <w:pPr>
        <w:jc w:val="both"/>
        <w:rPr>
          <w:color w:val="auto"/>
          <w:lang w:val="it-IT"/>
        </w:rPr>
      </w:pPr>
      <w:r w:rsidRPr="00782A98">
        <w:rPr>
          <w:color w:val="auto"/>
          <w:lang w:val="it-IT"/>
        </w:rPr>
        <w:t>Le prov</w:t>
      </w:r>
      <w:r w:rsidR="001E0198" w:rsidRPr="00782A98">
        <w:rPr>
          <w:color w:val="auto"/>
          <w:lang w:val="it-IT"/>
        </w:rPr>
        <w:t>e</w:t>
      </w:r>
      <w:r w:rsidRPr="00782A98">
        <w:rPr>
          <w:color w:val="auto"/>
          <w:lang w:val="it-IT"/>
        </w:rPr>
        <w:t xml:space="preserve"> di esame sostenute da un candidato che abbia presentato la propria candidatura per la stipulazione di un contratto di apprendistato professionalizzante sia a tempo pieno, sia a tempo parziale, varranno per la formazione di entrambe le graduatorie.</w:t>
      </w:r>
    </w:p>
    <w:p w14:paraId="3D34335C" w14:textId="77777777" w:rsidR="006532C7" w:rsidRPr="00782A98" w:rsidRDefault="0057393E" w:rsidP="00DC2FE0">
      <w:pPr>
        <w:pStyle w:val="Titolo2"/>
        <w:jc w:val="both"/>
        <w:rPr>
          <w:color w:val="auto"/>
          <w:lang w:val="it-IT"/>
        </w:rPr>
      </w:pPr>
      <w:r w:rsidRPr="00782A98">
        <w:rPr>
          <w:color w:val="auto"/>
          <w:lang w:val="it-IT"/>
        </w:rPr>
        <w:t>Materie</w:t>
      </w:r>
    </w:p>
    <w:p w14:paraId="16A32684" w14:textId="77777777" w:rsidR="006532C7" w:rsidRPr="00782A98" w:rsidRDefault="0057393E" w:rsidP="00DC2FE0">
      <w:pPr>
        <w:pStyle w:val="Puntoelenco"/>
        <w:jc w:val="both"/>
        <w:rPr>
          <w:color w:val="auto"/>
          <w:lang w:val="it-IT"/>
        </w:rPr>
      </w:pPr>
      <w:r w:rsidRPr="00782A98">
        <w:rPr>
          <w:color w:val="auto"/>
          <w:lang w:val="it-IT"/>
        </w:rPr>
        <w:t>Farmacologia, tecnica farmaceutica e Farmacopea, per gli aspetti pertinenti al ruolo.</w:t>
      </w:r>
    </w:p>
    <w:p w14:paraId="0C09647B" w14:textId="77777777" w:rsidR="006532C7" w:rsidRPr="00782A98" w:rsidRDefault="0057393E" w:rsidP="00DC2FE0">
      <w:pPr>
        <w:pStyle w:val="Puntoelenco"/>
        <w:jc w:val="both"/>
        <w:rPr>
          <w:color w:val="auto"/>
          <w:lang w:val="it-IT"/>
        </w:rPr>
      </w:pPr>
      <w:r w:rsidRPr="00782A98">
        <w:rPr>
          <w:color w:val="auto"/>
          <w:lang w:val="it-IT"/>
        </w:rPr>
        <w:t>Legislazione farmaceutica, dispensazione, ricette SSN e private, medicinali soggetti a discipline speciali, conservazione e tracciabilità.</w:t>
      </w:r>
    </w:p>
    <w:p w14:paraId="5F6083F2" w14:textId="77777777" w:rsidR="006532C7" w:rsidRPr="00782A98" w:rsidRDefault="0057393E" w:rsidP="00DC2FE0">
      <w:pPr>
        <w:pStyle w:val="Puntoelenco"/>
        <w:jc w:val="both"/>
        <w:rPr>
          <w:color w:val="auto"/>
          <w:lang w:val="it-IT"/>
        </w:rPr>
      </w:pPr>
      <w:r w:rsidRPr="00782A98">
        <w:rPr>
          <w:color w:val="auto"/>
          <w:lang w:val="it-IT"/>
        </w:rPr>
        <w:t>Organizzazione della farmacia, gestione delle scorte, scadenze, approvvigionamenti e uso degli strumenti gestionali.</w:t>
      </w:r>
    </w:p>
    <w:p w14:paraId="14B2BCC6" w14:textId="77777777" w:rsidR="006532C7" w:rsidRPr="00782A98" w:rsidRDefault="0057393E" w:rsidP="00DC2FE0">
      <w:pPr>
        <w:pStyle w:val="Puntoelenco"/>
        <w:jc w:val="both"/>
        <w:rPr>
          <w:color w:val="auto"/>
          <w:lang w:val="it-IT"/>
        </w:rPr>
      </w:pPr>
      <w:r w:rsidRPr="00782A98">
        <w:rPr>
          <w:color w:val="auto"/>
          <w:lang w:val="it-IT"/>
        </w:rPr>
        <w:t>Consiglio al cittadino, uso appropriato dei medicinali, comunicazione professionale e limiti del ruolo.</w:t>
      </w:r>
    </w:p>
    <w:p w14:paraId="2800B3F3" w14:textId="77777777" w:rsidR="006532C7" w:rsidRPr="00782A98" w:rsidRDefault="0057393E" w:rsidP="00DC2FE0">
      <w:pPr>
        <w:pStyle w:val="Puntoelenco"/>
        <w:jc w:val="both"/>
        <w:rPr>
          <w:color w:val="auto"/>
          <w:lang w:val="it-IT"/>
        </w:rPr>
      </w:pPr>
      <w:r w:rsidRPr="00782A98">
        <w:rPr>
          <w:color w:val="auto"/>
          <w:lang w:val="it-IT"/>
        </w:rPr>
        <w:t>Farmacia dei servizi, requisiti per le prestazioni, sicurezza sul lavoro e protezione dei dati personali.</w:t>
      </w:r>
    </w:p>
    <w:p w14:paraId="42DA1111" w14:textId="77777777" w:rsidR="006532C7" w:rsidRPr="00782A98" w:rsidRDefault="0057393E" w:rsidP="00DC2FE0">
      <w:pPr>
        <w:jc w:val="both"/>
        <w:rPr>
          <w:color w:val="auto"/>
          <w:lang w:val="it-IT"/>
        </w:rPr>
      </w:pPr>
      <w:r w:rsidRPr="00782A98">
        <w:rPr>
          <w:color w:val="auto"/>
          <w:lang w:val="it-IT"/>
        </w:rPr>
        <w:t>La verifica riguarda le conoscenze di base di un farmacista abilitato e la capacità di applicarle a casi concreti. Non presuppone esperienza autonoma pregressa nella gestione di una farmacia.</w:t>
      </w:r>
    </w:p>
    <w:p w14:paraId="42CD8BBF" w14:textId="77777777" w:rsidR="006532C7" w:rsidRPr="00782A98" w:rsidRDefault="0057393E" w:rsidP="00DC2FE0">
      <w:pPr>
        <w:pStyle w:val="Titolo2"/>
        <w:jc w:val="both"/>
        <w:rPr>
          <w:color w:val="auto"/>
          <w:lang w:val="it-IT"/>
        </w:rPr>
      </w:pPr>
      <w:r w:rsidRPr="00782A98">
        <w:rPr>
          <w:color w:val="auto"/>
          <w:lang w:val="it-IT"/>
        </w:rPr>
        <w:t>Prova scritta</w:t>
      </w:r>
    </w:p>
    <w:p w14:paraId="3559B4A4" w14:textId="77777777" w:rsidR="004C4BE2" w:rsidRPr="004C4BE2" w:rsidRDefault="004C4BE2" w:rsidP="004C4BE2">
      <w:pPr>
        <w:jc w:val="both"/>
        <w:rPr>
          <w:color w:val="auto"/>
          <w:lang w:val="it-IT"/>
        </w:rPr>
      </w:pPr>
      <w:r w:rsidRPr="004C4BE2">
        <w:rPr>
          <w:color w:val="auto"/>
          <w:lang w:val="it-IT"/>
        </w:rPr>
        <w:t>La prova consiste in tre quesiti a risposta aperta, da svolgere in 60 minuti, salvi gli eventuali tempi aggiuntivi riconosciuti. A ciascun quesito sono attribuiti fino a 15 punti, per un massimo complessivo di 45 punti. Accedono alla prova orale i candidati che conseguono almeno 31,5 punti su 45.</w:t>
      </w:r>
    </w:p>
    <w:p w14:paraId="688521F4" w14:textId="292C8303" w:rsidR="00655930" w:rsidRPr="00782A98" w:rsidRDefault="0057393E" w:rsidP="00655930">
      <w:pPr>
        <w:jc w:val="both"/>
        <w:rPr>
          <w:color w:val="auto"/>
          <w:lang w:val="it-IT"/>
        </w:rPr>
      </w:pPr>
      <w:r w:rsidRPr="00782A98">
        <w:rPr>
          <w:color w:val="auto"/>
          <w:lang w:val="it-IT"/>
        </w:rPr>
        <w:lastRenderedPageBreak/>
        <w:t>La Commissione predispone tre questionari equivalenti</w:t>
      </w:r>
      <w:r w:rsidR="00AF4059" w:rsidRPr="00782A98">
        <w:rPr>
          <w:color w:val="auto"/>
          <w:lang w:val="it-IT"/>
        </w:rPr>
        <w:t xml:space="preserve">. </w:t>
      </w:r>
      <w:r w:rsidRPr="00782A98">
        <w:rPr>
          <w:color w:val="auto"/>
          <w:lang w:val="it-IT"/>
        </w:rPr>
        <w:t>Il questionario da somministrare è estratto prima della prova in presenza dei candidati.</w:t>
      </w:r>
      <w:r w:rsidR="00655930" w:rsidRPr="00782A98">
        <w:rPr>
          <w:color w:val="auto"/>
          <w:lang w:val="it-IT"/>
        </w:rPr>
        <w:t xml:space="preserve"> </w:t>
      </w:r>
    </w:p>
    <w:p w14:paraId="0FA460D7" w14:textId="56747F75" w:rsidR="00655930" w:rsidRPr="00782A98" w:rsidRDefault="00655930" w:rsidP="00DC2FE0">
      <w:pPr>
        <w:jc w:val="both"/>
        <w:rPr>
          <w:color w:val="auto"/>
          <w:lang w:val="it-IT"/>
        </w:rPr>
      </w:pPr>
    </w:p>
    <w:p w14:paraId="5B6DD702" w14:textId="77777777" w:rsidR="006532C7" w:rsidRPr="00782A98" w:rsidRDefault="0057393E" w:rsidP="00DC2FE0">
      <w:pPr>
        <w:pStyle w:val="Titolo2"/>
        <w:jc w:val="both"/>
        <w:rPr>
          <w:color w:val="auto"/>
          <w:lang w:val="it-IT"/>
        </w:rPr>
      </w:pPr>
      <w:r w:rsidRPr="00782A98">
        <w:rPr>
          <w:color w:val="auto"/>
          <w:lang w:val="it-IT"/>
        </w:rPr>
        <w:t>Prova orale</w:t>
      </w:r>
    </w:p>
    <w:p w14:paraId="1FDE562C" w14:textId="00AB44AE" w:rsidR="006532C7" w:rsidRPr="00782A98" w:rsidRDefault="0057393E" w:rsidP="00DC2FE0">
      <w:pPr>
        <w:jc w:val="both"/>
        <w:rPr>
          <w:color w:val="auto"/>
          <w:lang w:val="it-IT"/>
        </w:rPr>
      </w:pPr>
      <w:r w:rsidRPr="00782A98">
        <w:rPr>
          <w:color w:val="auto"/>
          <w:lang w:val="it-IT"/>
        </w:rPr>
        <w:t>Il colloquio ha durata indicativa di 25 minuti, salve le misure riconosciute, e comprende due quesiti teorici, un caso pratico di dispensazione o consiglio professionale. Le serie di quesiti sono predisposte prima dell’inizio dei colloqui, sono comparabili per difficoltà e vengono estratte senza riutilizzo. La Commissione predispone un numero di serie superiore a quello dei candidati convocati.</w:t>
      </w:r>
    </w:p>
    <w:tbl>
      <w:tblPr>
        <w:tblStyle w:val="Grigliatabella"/>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7370"/>
        <w:gridCol w:w="1701"/>
      </w:tblGrid>
      <w:tr w:rsidR="00782A98" w:rsidRPr="00782A98" w14:paraId="7A3AF331" w14:textId="77777777">
        <w:trPr>
          <w:cantSplit/>
          <w:tblHeader/>
        </w:trPr>
        <w:tc>
          <w:tcPr>
            <w:tcW w:w="7370" w:type="dxa"/>
            <w:shd w:val="clear" w:color="auto" w:fill="EEEEEE"/>
          </w:tcPr>
          <w:p w14:paraId="2F9CA5C9" w14:textId="77777777" w:rsidR="006532C7" w:rsidRPr="00782A98" w:rsidRDefault="0057393E" w:rsidP="00DC2FE0">
            <w:pPr>
              <w:spacing w:before="80" w:after="80"/>
              <w:jc w:val="both"/>
              <w:rPr>
                <w:color w:val="auto"/>
              </w:rPr>
            </w:pPr>
            <w:r w:rsidRPr="00782A98">
              <w:rPr>
                <w:b/>
                <w:color w:val="auto"/>
                <w:sz w:val="20"/>
              </w:rPr>
              <w:t>Criterio</w:t>
            </w:r>
          </w:p>
        </w:tc>
        <w:tc>
          <w:tcPr>
            <w:tcW w:w="1701" w:type="dxa"/>
            <w:shd w:val="clear" w:color="auto" w:fill="EEEEEE"/>
          </w:tcPr>
          <w:p w14:paraId="2790D4A8" w14:textId="77777777" w:rsidR="006532C7" w:rsidRPr="00782A98" w:rsidRDefault="0057393E" w:rsidP="00DC2FE0">
            <w:pPr>
              <w:spacing w:before="80" w:after="80"/>
              <w:jc w:val="both"/>
              <w:rPr>
                <w:color w:val="auto"/>
              </w:rPr>
            </w:pPr>
            <w:r w:rsidRPr="00782A98">
              <w:rPr>
                <w:b/>
                <w:color w:val="auto"/>
                <w:sz w:val="20"/>
              </w:rPr>
              <w:t>Massimo</w:t>
            </w:r>
          </w:p>
        </w:tc>
      </w:tr>
      <w:tr w:rsidR="00782A98" w:rsidRPr="00782A98" w14:paraId="317269A0" w14:textId="77777777">
        <w:trPr>
          <w:cantSplit/>
        </w:trPr>
        <w:tc>
          <w:tcPr>
            <w:tcW w:w="7370" w:type="dxa"/>
          </w:tcPr>
          <w:p w14:paraId="4290878D" w14:textId="3F964FE0" w:rsidR="006532C7" w:rsidRPr="00782A98" w:rsidRDefault="0057393E" w:rsidP="00DC2FE0">
            <w:pPr>
              <w:spacing w:before="80" w:after="80"/>
              <w:jc w:val="both"/>
              <w:rPr>
                <w:color w:val="auto"/>
              </w:rPr>
            </w:pPr>
            <w:r w:rsidRPr="00782A98">
              <w:rPr>
                <w:color w:val="auto"/>
                <w:sz w:val="20"/>
              </w:rPr>
              <w:t>Conoscenze professionali e normative</w:t>
            </w:r>
          </w:p>
        </w:tc>
        <w:tc>
          <w:tcPr>
            <w:tcW w:w="1701" w:type="dxa"/>
          </w:tcPr>
          <w:p w14:paraId="3DAD03AA" w14:textId="77777777" w:rsidR="006532C7" w:rsidRPr="00782A98" w:rsidRDefault="0057393E" w:rsidP="00DC2FE0">
            <w:pPr>
              <w:spacing w:before="80" w:after="80"/>
              <w:jc w:val="both"/>
              <w:rPr>
                <w:color w:val="auto"/>
              </w:rPr>
            </w:pPr>
            <w:r w:rsidRPr="00782A98">
              <w:rPr>
                <w:color w:val="auto"/>
                <w:sz w:val="20"/>
              </w:rPr>
              <w:t>20</w:t>
            </w:r>
          </w:p>
        </w:tc>
      </w:tr>
      <w:tr w:rsidR="00782A98" w:rsidRPr="00782A98" w14:paraId="0DEBC5F5" w14:textId="77777777">
        <w:trPr>
          <w:cantSplit/>
        </w:trPr>
        <w:tc>
          <w:tcPr>
            <w:tcW w:w="7370" w:type="dxa"/>
          </w:tcPr>
          <w:p w14:paraId="0D4AE2F0" w14:textId="77777777" w:rsidR="006532C7" w:rsidRPr="00782A98" w:rsidRDefault="0057393E" w:rsidP="00DC2FE0">
            <w:pPr>
              <w:spacing w:before="80" w:after="80"/>
              <w:jc w:val="both"/>
              <w:rPr>
                <w:color w:val="auto"/>
                <w:lang w:val="it-IT"/>
              </w:rPr>
            </w:pPr>
            <w:r w:rsidRPr="00782A98">
              <w:rPr>
                <w:color w:val="auto"/>
                <w:sz w:val="20"/>
                <w:lang w:val="it-IT"/>
              </w:rPr>
              <w:t>Applicazione al caso e sicurezza della dispensazione</w:t>
            </w:r>
          </w:p>
        </w:tc>
        <w:tc>
          <w:tcPr>
            <w:tcW w:w="1701" w:type="dxa"/>
          </w:tcPr>
          <w:p w14:paraId="0CF0D36D" w14:textId="77777777" w:rsidR="006532C7" w:rsidRPr="00782A98" w:rsidRDefault="0057393E" w:rsidP="00DC2FE0">
            <w:pPr>
              <w:spacing w:before="80" w:after="80"/>
              <w:jc w:val="both"/>
              <w:rPr>
                <w:color w:val="auto"/>
              </w:rPr>
            </w:pPr>
            <w:r w:rsidRPr="00782A98">
              <w:rPr>
                <w:color w:val="auto"/>
                <w:sz w:val="20"/>
              </w:rPr>
              <w:t>15</w:t>
            </w:r>
          </w:p>
        </w:tc>
      </w:tr>
      <w:tr w:rsidR="00782A98" w:rsidRPr="00782A98" w14:paraId="040AFF2F" w14:textId="77777777">
        <w:trPr>
          <w:cantSplit/>
        </w:trPr>
        <w:tc>
          <w:tcPr>
            <w:tcW w:w="7370" w:type="dxa"/>
          </w:tcPr>
          <w:p w14:paraId="2915F4D0" w14:textId="77777777" w:rsidR="006532C7" w:rsidRPr="00782A98" w:rsidRDefault="0057393E" w:rsidP="00DC2FE0">
            <w:pPr>
              <w:spacing w:before="80" w:after="80"/>
              <w:jc w:val="both"/>
              <w:rPr>
                <w:color w:val="auto"/>
                <w:lang w:val="it-IT"/>
              </w:rPr>
            </w:pPr>
            <w:r w:rsidRPr="00782A98">
              <w:rPr>
                <w:color w:val="auto"/>
                <w:sz w:val="20"/>
                <w:lang w:val="it-IT"/>
              </w:rPr>
              <w:t>Chiarezza della comunicazione al cittadino e uso del linguaggio professionale</w:t>
            </w:r>
          </w:p>
        </w:tc>
        <w:tc>
          <w:tcPr>
            <w:tcW w:w="1701" w:type="dxa"/>
          </w:tcPr>
          <w:p w14:paraId="4A5D9ADD" w14:textId="77777777" w:rsidR="006532C7" w:rsidRPr="00782A98" w:rsidRDefault="0057393E" w:rsidP="00DC2FE0">
            <w:pPr>
              <w:spacing w:before="80" w:after="80"/>
              <w:jc w:val="both"/>
              <w:rPr>
                <w:color w:val="auto"/>
              </w:rPr>
            </w:pPr>
            <w:r w:rsidRPr="00782A98">
              <w:rPr>
                <w:color w:val="auto"/>
                <w:sz w:val="20"/>
              </w:rPr>
              <w:t>10</w:t>
            </w:r>
          </w:p>
        </w:tc>
      </w:tr>
    </w:tbl>
    <w:p w14:paraId="1F3F6787" w14:textId="09C55A6C" w:rsidR="00655930" w:rsidRPr="00782A98" w:rsidRDefault="0057393E" w:rsidP="00DC2FE0">
      <w:pPr>
        <w:jc w:val="both"/>
        <w:rPr>
          <w:color w:val="auto"/>
          <w:lang w:val="it-IT"/>
        </w:rPr>
      </w:pPr>
      <w:r w:rsidRPr="00782A98">
        <w:rPr>
          <w:color w:val="auto"/>
          <w:lang w:val="it-IT"/>
        </w:rPr>
        <w:t>La valutazione della comunicazione riguarda il compito professionale e non caratteristiche personali estranee al ruolo. Ogni punteggio parziale è verbalizzato. Il colloquio è superato con almeno 31,5 punti su 45.</w:t>
      </w:r>
    </w:p>
    <w:p w14:paraId="732AA7E4" w14:textId="77777777" w:rsidR="00655930" w:rsidRPr="00782A98" w:rsidRDefault="00655930" w:rsidP="00DC2FE0">
      <w:pPr>
        <w:jc w:val="both"/>
        <w:rPr>
          <w:color w:val="auto"/>
          <w:lang w:val="it-IT"/>
        </w:rPr>
      </w:pPr>
    </w:p>
    <w:p w14:paraId="6A6A3B46" w14:textId="77777777" w:rsidR="006532C7" w:rsidRPr="00782A98" w:rsidRDefault="0057393E" w:rsidP="00DC2FE0">
      <w:pPr>
        <w:pStyle w:val="Titolo2"/>
        <w:jc w:val="both"/>
        <w:rPr>
          <w:color w:val="auto"/>
          <w:lang w:val="it-IT"/>
        </w:rPr>
      </w:pPr>
      <w:r w:rsidRPr="00782A98">
        <w:rPr>
          <w:color w:val="auto"/>
          <w:lang w:val="it-IT"/>
        </w:rPr>
        <w:t>Calendario e comunicazioni</w:t>
      </w:r>
    </w:p>
    <w:p w14:paraId="0870D735" w14:textId="77777777" w:rsidR="006532C7" w:rsidRPr="00782A98" w:rsidRDefault="0057393E" w:rsidP="00DC2FE0">
      <w:pPr>
        <w:jc w:val="both"/>
        <w:rPr>
          <w:color w:val="auto"/>
          <w:lang w:val="it-IT"/>
        </w:rPr>
      </w:pPr>
      <w:r w:rsidRPr="00782A98">
        <w:rPr>
          <w:color w:val="auto"/>
          <w:lang w:val="it-IT"/>
        </w:rPr>
        <w:t>Ammissioni, calendario, sede, istruzioni, risultati e graduatoria sono pubblicati su www.farmacomfabriano.it, nella sezione “Società trasparente – Selezione del personale”, nella pagina dedicata alla procedura. Le convocazioni alle prove sono pubblicate almeno 15 giorni prima; la pubblicazione ha valore di notifica. Le esclusioni, le richieste di integrazione e le proposte di assunzione sono comunicate individualmente via PEC.</w:t>
      </w:r>
    </w:p>
    <w:p w14:paraId="6BFCB982" w14:textId="77777777" w:rsidR="006532C7" w:rsidRPr="00782A98" w:rsidRDefault="0057393E" w:rsidP="00DC2FE0">
      <w:pPr>
        <w:jc w:val="both"/>
        <w:rPr>
          <w:color w:val="auto"/>
          <w:lang w:val="it-IT"/>
        </w:rPr>
      </w:pPr>
      <w:r w:rsidRPr="00782A98">
        <w:rPr>
          <w:color w:val="auto"/>
          <w:lang w:val="it-IT"/>
        </w:rPr>
        <w:t>I candidati devono consultare la pagina e presentarsi con documento valido. L’assenza costituisce rinuncia, salve le misure di tutela e gli eventuali differimenti dovuti o motivatamente autorizzati in condizioni di parità. Durante le prove è vietato usare materiali o strumenti non autorizzati o comunicare con altri candidati o con l’esterno.</w:t>
      </w:r>
    </w:p>
    <w:p w14:paraId="5965A557" w14:textId="77777777" w:rsidR="006532C7" w:rsidRPr="00782A98" w:rsidRDefault="0057393E" w:rsidP="00DC2FE0">
      <w:pPr>
        <w:jc w:val="both"/>
        <w:rPr>
          <w:color w:val="auto"/>
          <w:lang w:val="it-IT"/>
        </w:rPr>
      </w:pPr>
      <w:r w:rsidRPr="00782A98">
        <w:rPr>
          <w:color w:val="auto"/>
          <w:lang w:val="it-IT"/>
        </w:rPr>
        <w:t>I candidati con disabilità o DSA possono chiedere ausili, tempi aggiuntivi e altre misure ammesse, allegando la documentazione strettamente necessaria. La Commissione decide in modo motivato e comunica le misure prima della prova, nel rispetto della riservatezza. Sono assicurate le ulteriori tutele previste dalla normativa applicabile, comprese quelle per gravidanza e allattamento.</w:t>
      </w:r>
    </w:p>
    <w:p w14:paraId="2B84D0D9" w14:textId="0FE7A390" w:rsidR="006532C7" w:rsidRPr="00782A98" w:rsidRDefault="0057393E" w:rsidP="00DC2FE0">
      <w:pPr>
        <w:pStyle w:val="Titolo1"/>
        <w:jc w:val="both"/>
        <w:rPr>
          <w:color w:val="auto"/>
          <w:lang w:val="it-IT"/>
        </w:rPr>
      </w:pPr>
      <w:r w:rsidRPr="00782A98">
        <w:rPr>
          <w:color w:val="auto"/>
          <w:lang w:val="it-IT"/>
        </w:rPr>
        <w:t>Articolo 9 Graduatori</w:t>
      </w:r>
      <w:r w:rsidR="001E0198" w:rsidRPr="00782A98">
        <w:rPr>
          <w:color w:val="auto"/>
          <w:lang w:val="it-IT"/>
        </w:rPr>
        <w:t>e</w:t>
      </w:r>
      <w:r w:rsidRPr="00782A98">
        <w:rPr>
          <w:color w:val="auto"/>
          <w:lang w:val="it-IT"/>
        </w:rPr>
        <w:t xml:space="preserve"> e modalità di utilizzo</w:t>
      </w:r>
    </w:p>
    <w:p w14:paraId="214CF14C" w14:textId="0E575FB9" w:rsidR="006532C7" w:rsidRPr="00782A98" w:rsidRDefault="0057393E" w:rsidP="00DC2FE0">
      <w:pPr>
        <w:jc w:val="both"/>
        <w:rPr>
          <w:color w:val="auto"/>
          <w:lang w:val="it-IT"/>
        </w:rPr>
      </w:pPr>
      <w:r w:rsidRPr="00782A98">
        <w:rPr>
          <w:color w:val="auto"/>
          <w:lang w:val="it-IT"/>
        </w:rPr>
        <w:t>L</w:t>
      </w:r>
      <w:r w:rsidR="001E0198" w:rsidRPr="00782A98">
        <w:rPr>
          <w:color w:val="auto"/>
          <w:lang w:val="it-IT"/>
        </w:rPr>
        <w:t>e</w:t>
      </w:r>
      <w:r w:rsidRPr="00782A98">
        <w:rPr>
          <w:color w:val="auto"/>
          <w:lang w:val="it-IT"/>
        </w:rPr>
        <w:t xml:space="preserve"> graduatori</w:t>
      </w:r>
      <w:r w:rsidR="001E0198" w:rsidRPr="00782A98">
        <w:rPr>
          <w:color w:val="auto"/>
          <w:lang w:val="it-IT"/>
        </w:rPr>
        <w:t>e</w:t>
      </w:r>
      <w:r w:rsidRPr="00782A98">
        <w:rPr>
          <w:color w:val="auto"/>
          <w:lang w:val="it-IT"/>
        </w:rPr>
        <w:t xml:space="preserve"> </w:t>
      </w:r>
      <w:r w:rsidR="001E0198" w:rsidRPr="00782A98">
        <w:rPr>
          <w:color w:val="auto"/>
          <w:lang w:val="it-IT"/>
        </w:rPr>
        <w:t>sono</w:t>
      </w:r>
      <w:r w:rsidRPr="00782A98">
        <w:rPr>
          <w:color w:val="auto"/>
          <w:lang w:val="it-IT"/>
        </w:rPr>
        <w:t xml:space="preserve"> format</w:t>
      </w:r>
      <w:r w:rsidR="001E0198" w:rsidRPr="00782A98">
        <w:rPr>
          <w:color w:val="auto"/>
          <w:lang w:val="it-IT"/>
        </w:rPr>
        <w:t>e</w:t>
      </w:r>
      <w:r w:rsidRPr="00782A98">
        <w:rPr>
          <w:color w:val="auto"/>
          <w:lang w:val="it-IT"/>
        </w:rPr>
        <w:t xml:space="preserve"> sommando </w:t>
      </w:r>
      <w:r w:rsidR="001E0198" w:rsidRPr="00782A98">
        <w:rPr>
          <w:color w:val="auto"/>
          <w:lang w:val="it-IT"/>
        </w:rPr>
        <w:t xml:space="preserve">i </w:t>
      </w:r>
      <w:r w:rsidRPr="00782A98">
        <w:rPr>
          <w:color w:val="auto"/>
          <w:lang w:val="it-IT"/>
        </w:rPr>
        <w:t>titoli</w:t>
      </w:r>
      <w:r w:rsidR="001E0198" w:rsidRPr="00782A98">
        <w:rPr>
          <w:color w:val="auto"/>
          <w:lang w:val="it-IT"/>
        </w:rPr>
        <w:t xml:space="preserve"> e</w:t>
      </w:r>
      <w:r w:rsidRPr="00782A98">
        <w:rPr>
          <w:color w:val="auto"/>
          <w:lang w:val="it-IT"/>
        </w:rPr>
        <w:t xml:space="preserve"> </w:t>
      </w:r>
      <w:r w:rsidR="001E0198" w:rsidRPr="00782A98">
        <w:rPr>
          <w:color w:val="auto"/>
          <w:lang w:val="it-IT"/>
        </w:rPr>
        <w:t xml:space="preserve">i risultati delle prove </w:t>
      </w:r>
      <w:r w:rsidRPr="00782A98">
        <w:rPr>
          <w:color w:val="auto"/>
          <w:lang w:val="it-IT"/>
        </w:rPr>
        <w:t>scritta e orale, in ordine decrescente di punteggio, e</w:t>
      </w:r>
      <w:r w:rsidR="001E0198" w:rsidRPr="00782A98">
        <w:rPr>
          <w:color w:val="auto"/>
          <w:lang w:val="it-IT"/>
        </w:rPr>
        <w:t xml:space="preserve"> sono</w:t>
      </w:r>
      <w:r w:rsidRPr="00782A98">
        <w:rPr>
          <w:color w:val="auto"/>
          <w:lang w:val="it-IT"/>
        </w:rPr>
        <w:t xml:space="preserve"> approvat</w:t>
      </w:r>
      <w:r w:rsidR="001E0198" w:rsidRPr="00782A98">
        <w:rPr>
          <w:color w:val="auto"/>
          <w:lang w:val="it-IT"/>
        </w:rPr>
        <w:t>e</w:t>
      </w:r>
      <w:r w:rsidRPr="00782A98">
        <w:rPr>
          <w:color w:val="auto"/>
          <w:lang w:val="it-IT"/>
        </w:rPr>
        <w:t xml:space="preserve"> dall’Amministratore Unico. A parità di totale precede chi ha il maggior punteggio complessivo nelle prove; in ulteriore parità, chi ha il maggior punteggio nell’orale. Persistendo la parità, si procede a sorteggio verbalizzato con preavviso agli interessati. Restano ferme eventuali preferenze inderogabili previste da disposizioni applicabili alla Società.</w:t>
      </w:r>
    </w:p>
    <w:p w14:paraId="1FD1A9A2" w14:textId="379521E5" w:rsidR="006532C7" w:rsidRPr="00782A98" w:rsidRDefault="0057393E" w:rsidP="00DC2FE0">
      <w:pPr>
        <w:jc w:val="both"/>
        <w:rPr>
          <w:color w:val="auto"/>
          <w:lang w:val="it-IT"/>
        </w:rPr>
      </w:pPr>
      <w:r w:rsidRPr="00782A98">
        <w:rPr>
          <w:color w:val="auto"/>
          <w:lang w:val="it-IT"/>
        </w:rPr>
        <w:t>L</w:t>
      </w:r>
      <w:r w:rsidR="001E0198" w:rsidRPr="00782A98">
        <w:rPr>
          <w:color w:val="auto"/>
          <w:lang w:val="it-IT"/>
        </w:rPr>
        <w:t>e</w:t>
      </w:r>
      <w:r w:rsidRPr="00782A98">
        <w:rPr>
          <w:color w:val="auto"/>
          <w:lang w:val="it-IT"/>
        </w:rPr>
        <w:t xml:space="preserve"> graduatori</w:t>
      </w:r>
      <w:r w:rsidR="001E0198" w:rsidRPr="00782A98">
        <w:rPr>
          <w:color w:val="auto"/>
          <w:lang w:val="it-IT"/>
        </w:rPr>
        <w:t>e</w:t>
      </w:r>
      <w:r w:rsidRPr="00782A98">
        <w:rPr>
          <w:color w:val="auto"/>
          <w:lang w:val="it-IT"/>
        </w:rPr>
        <w:t xml:space="preserve"> ha</w:t>
      </w:r>
      <w:r w:rsidR="001E0198" w:rsidRPr="00782A98">
        <w:rPr>
          <w:color w:val="auto"/>
          <w:lang w:val="it-IT"/>
        </w:rPr>
        <w:t>nno</w:t>
      </w:r>
      <w:r w:rsidRPr="00782A98">
        <w:rPr>
          <w:color w:val="auto"/>
          <w:lang w:val="it-IT"/>
        </w:rPr>
        <w:t xml:space="preserve"> validità di 36 mesi dalla data di pubblicazione sul sito istituzionale, successiva alla sua approvazione, e </w:t>
      </w:r>
      <w:r w:rsidR="001E0198" w:rsidRPr="00782A98">
        <w:rPr>
          <w:color w:val="auto"/>
          <w:lang w:val="it-IT"/>
        </w:rPr>
        <w:t>possono</w:t>
      </w:r>
      <w:r w:rsidRPr="00782A98">
        <w:rPr>
          <w:color w:val="auto"/>
          <w:lang w:val="it-IT"/>
        </w:rPr>
        <w:t xml:space="preserve"> essere utilizzat</w:t>
      </w:r>
      <w:r w:rsidR="001E0198" w:rsidRPr="00782A98">
        <w:rPr>
          <w:color w:val="auto"/>
          <w:lang w:val="it-IT"/>
        </w:rPr>
        <w:t>e</w:t>
      </w:r>
      <w:r w:rsidRPr="00782A98">
        <w:rPr>
          <w:color w:val="auto"/>
          <w:lang w:val="it-IT"/>
        </w:rPr>
        <w:t xml:space="preserve"> esclusivamente per </w:t>
      </w:r>
      <w:r w:rsidR="001E0198" w:rsidRPr="00782A98">
        <w:rPr>
          <w:color w:val="auto"/>
          <w:lang w:val="it-IT"/>
        </w:rPr>
        <w:t xml:space="preserve">la stipulazione di un contratto di </w:t>
      </w:r>
      <w:r w:rsidRPr="00782A98">
        <w:rPr>
          <w:color w:val="auto"/>
          <w:lang w:val="it-IT"/>
        </w:rPr>
        <w:t xml:space="preserve">apprendistato professionalizzante. </w:t>
      </w:r>
      <w:r w:rsidR="001E0198" w:rsidRPr="00782A98">
        <w:rPr>
          <w:color w:val="auto"/>
          <w:lang w:val="it-IT"/>
        </w:rPr>
        <w:t>Sono</w:t>
      </w:r>
      <w:r w:rsidRPr="00782A98">
        <w:rPr>
          <w:color w:val="auto"/>
          <w:lang w:val="it-IT"/>
        </w:rPr>
        <w:t xml:space="preserve"> pubblicat</w:t>
      </w:r>
      <w:r w:rsidR="001E0198" w:rsidRPr="00782A98">
        <w:rPr>
          <w:color w:val="auto"/>
          <w:lang w:val="it-IT"/>
        </w:rPr>
        <w:t>e</w:t>
      </w:r>
      <w:r w:rsidRPr="00782A98">
        <w:rPr>
          <w:color w:val="auto"/>
          <w:lang w:val="it-IT"/>
        </w:rPr>
        <w:t xml:space="preserve"> nel rispetto delle norme sulla trasparenza e sulla protezione dei dati. Per gli elenchi intermedi la Società utilizza un codice candidatura comunicato all’interessato.</w:t>
      </w:r>
    </w:p>
    <w:p w14:paraId="49656818" w14:textId="77777777" w:rsidR="006532C7" w:rsidRPr="00782A98" w:rsidRDefault="0057393E" w:rsidP="00DC2FE0">
      <w:pPr>
        <w:jc w:val="both"/>
        <w:rPr>
          <w:color w:val="auto"/>
          <w:lang w:val="it-IT"/>
        </w:rPr>
      </w:pPr>
      <w:r w:rsidRPr="00782A98">
        <w:rPr>
          <w:color w:val="auto"/>
          <w:lang w:val="it-IT"/>
        </w:rPr>
        <w:t xml:space="preserve">Le proposte sono formulate seguendo l’ordine di graduatoria, previa verifica dei requisiti per l’assunzione in apprendistato. Nella proposta sono indicati sede, orario, inquadramento, trattamento, durata </w:t>
      </w:r>
      <w:r w:rsidRPr="00782A98">
        <w:rPr>
          <w:color w:val="auto"/>
          <w:lang w:val="it-IT"/>
        </w:rPr>
        <w:lastRenderedPageBreak/>
        <w:t>formativa prevista e data di ingresso. Il candidato dispone di almeno cinque giorni per rispondere, salvo un diverso termine accettato espressamente.</w:t>
      </w:r>
    </w:p>
    <w:p w14:paraId="3BAD4C7A" w14:textId="77777777" w:rsidR="004C4BE2" w:rsidRPr="004C4BE2" w:rsidRDefault="004C4BE2" w:rsidP="004C4BE2">
      <w:pPr>
        <w:jc w:val="both"/>
        <w:rPr>
          <w:color w:val="auto"/>
          <w:lang w:val="it-IT"/>
        </w:rPr>
      </w:pPr>
      <w:r w:rsidRPr="004C4BE2">
        <w:rPr>
          <w:color w:val="auto"/>
          <w:lang w:val="it-IT"/>
        </w:rPr>
        <w:t>La rinuncia a una singola proposta di assunzione, ovvero la mancata risposta entro il termine assegnato, consente alla Società di procedere allo scorrimento della relativa graduatoria, formulando la proposta al candidato successivo.</w:t>
      </w:r>
    </w:p>
    <w:p w14:paraId="025BCB5A" w14:textId="77777777" w:rsidR="004C4BE2" w:rsidRPr="004C4BE2" w:rsidRDefault="004C4BE2" w:rsidP="004C4BE2">
      <w:pPr>
        <w:jc w:val="both"/>
        <w:rPr>
          <w:color w:val="auto"/>
          <w:lang w:val="it-IT"/>
        </w:rPr>
      </w:pPr>
      <w:r w:rsidRPr="004C4BE2">
        <w:rPr>
          <w:color w:val="auto"/>
          <w:lang w:val="it-IT"/>
        </w:rPr>
        <w:t>La rinuncia a una singola proposta non comporta automaticamente la cancellazione dalla graduatoria, salvo espressa rinuncia definitiva comunicata per iscritto dal candidato.</w:t>
      </w:r>
    </w:p>
    <w:p w14:paraId="1694E5CF" w14:textId="77777777" w:rsidR="004C4BE2" w:rsidRPr="004C4BE2" w:rsidRDefault="004C4BE2" w:rsidP="004C4BE2">
      <w:pPr>
        <w:jc w:val="both"/>
        <w:rPr>
          <w:color w:val="auto"/>
          <w:lang w:val="it-IT"/>
        </w:rPr>
      </w:pPr>
      <w:r w:rsidRPr="004C4BE2">
        <w:rPr>
          <w:color w:val="auto"/>
          <w:lang w:val="it-IT"/>
        </w:rPr>
        <w:t>Il candidato che abbia rinunciato a una specifica proposta mantiene la propria posizione nella graduatoria per eventuali successive esigenze assunzionali, ferma restando la necessità di verificare nuovamente il possesso dei requisiti previsti per l'assunzione con contratto di apprendistato professionalizzante.</w:t>
      </w:r>
    </w:p>
    <w:p w14:paraId="6940ECD2" w14:textId="77777777" w:rsidR="004C4BE2" w:rsidRPr="004C4BE2" w:rsidRDefault="004C4BE2" w:rsidP="004C4BE2">
      <w:pPr>
        <w:jc w:val="both"/>
        <w:rPr>
          <w:color w:val="auto"/>
          <w:lang w:val="it-IT"/>
        </w:rPr>
      </w:pPr>
      <w:r w:rsidRPr="004C4BE2">
        <w:rPr>
          <w:color w:val="auto"/>
          <w:lang w:val="it-IT"/>
        </w:rPr>
        <w:t>Il candidato può in qualsiasi momento richiedere, mediante comunicazione scritta alla Società, la cancellazione da una o entrambe le graduatorie.</w:t>
      </w:r>
    </w:p>
    <w:p w14:paraId="7ACA3516" w14:textId="77777777" w:rsidR="004C4BE2" w:rsidRPr="004C4BE2" w:rsidRDefault="004C4BE2" w:rsidP="004C4BE2">
      <w:pPr>
        <w:jc w:val="both"/>
        <w:rPr>
          <w:color w:val="auto"/>
          <w:lang w:val="it-IT"/>
        </w:rPr>
      </w:pPr>
      <w:r w:rsidRPr="004C4BE2">
        <w:rPr>
          <w:color w:val="auto"/>
          <w:lang w:val="it-IT"/>
        </w:rPr>
        <w:t>La perdita definitiva delle condizioni necessarie alla stipulazione del contratto di apprendistato professionalizzante comporta la non utilizzabilità della posizione, previa verifica delle eventuali deroghe di legge e comunicazione motivata all'interessato.</w:t>
      </w:r>
    </w:p>
    <w:p w14:paraId="59A0386E" w14:textId="77777777" w:rsidR="006867BB" w:rsidRPr="00782A98" w:rsidRDefault="0057393E" w:rsidP="00DC2FE0">
      <w:pPr>
        <w:jc w:val="both"/>
        <w:rPr>
          <w:color w:val="auto"/>
          <w:lang w:val="it-IT"/>
        </w:rPr>
      </w:pPr>
      <w:r w:rsidRPr="00782A98">
        <w:rPr>
          <w:color w:val="auto"/>
          <w:lang w:val="it-IT"/>
        </w:rPr>
        <w:t>Qualora, anche prima della scadenza, non risultino candidati disponibili e in possesso dei requisiti per l’assunzione, la Società può avviare una nuova selezione</w:t>
      </w:r>
      <w:r w:rsidR="001E0198" w:rsidRPr="00782A98">
        <w:rPr>
          <w:color w:val="auto"/>
          <w:lang w:val="it-IT"/>
        </w:rPr>
        <w:t>,</w:t>
      </w:r>
      <w:r w:rsidRPr="00782A98">
        <w:rPr>
          <w:color w:val="auto"/>
          <w:lang w:val="it-IT"/>
        </w:rPr>
        <w:t xml:space="preserve"> previa ricognizione delle posizioni residue e provvedimento motivato, nel rispetto del disciplinare vigente. Prima di considerare non utilizzabile un candidato che abbia compiuto 30 anni, verifica le eventuali deroghe di legge.</w:t>
      </w:r>
    </w:p>
    <w:p w14:paraId="77A7CF08" w14:textId="59B4E336" w:rsidR="006532C7" w:rsidRPr="00782A98" w:rsidRDefault="006867BB" w:rsidP="00DC2FE0">
      <w:pPr>
        <w:jc w:val="both"/>
        <w:rPr>
          <w:strike/>
          <w:color w:val="auto"/>
          <w:lang w:val="it-IT"/>
        </w:rPr>
      </w:pPr>
      <w:r w:rsidRPr="00782A98">
        <w:rPr>
          <w:color w:val="auto"/>
          <w:lang w:val="it-IT"/>
        </w:rPr>
        <w:t>Una volta esaurita la graduatoria l’efficacia della stessa viene automaticamente meno, non essendo possibile stipulare alcun contratto di apprendistato.</w:t>
      </w:r>
    </w:p>
    <w:p w14:paraId="7BBE5FF6" w14:textId="77777777" w:rsidR="006532C7" w:rsidRPr="00782A98" w:rsidRDefault="0057393E" w:rsidP="00DC2FE0">
      <w:pPr>
        <w:pStyle w:val="Titolo1"/>
        <w:jc w:val="both"/>
        <w:rPr>
          <w:color w:val="auto"/>
          <w:lang w:val="it-IT"/>
        </w:rPr>
      </w:pPr>
      <w:r w:rsidRPr="00782A98">
        <w:rPr>
          <w:color w:val="auto"/>
          <w:lang w:val="it-IT"/>
        </w:rPr>
        <w:t>Articolo 10 Verifiche prima dell’assunzione</w:t>
      </w:r>
    </w:p>
    <w:p w14:paraId="51745C86" w14:textId="77777777" w:rsidR="006532C7" w:rsidRPr="00782A98" w:rsidRDefault="0057393E" w:rsidP="00DC2FE0">
      <w:pPr>
        <w:jc w:val="both"/>
        <w:rPr>
          <w:color w:val="auto"/>
          <w:lang w:val="it-IT"/>
        </w:rPr>
      </w:pPr>
      <w:r w:rsidRPr="00782A98">
        <w:rPr>
          <w:color w:val="auto"/>
          <w:lang w:val="it-IT"/>
        </w:rPr>
        <w:t>Prima della stipula la Società controlla requisiti, titoli, iscrizione all’Albo, eventuale riconoscimento estero, precedenti rapporti e condizioni per l’apprendistato. Il candidato presenta la documentazione richiesta entro il termine assegnato. L’eventuale impossibilità di stipulare il contratto è comunicata con motivazione, consentendo chiarimenti su circostanze documentabili.</w:t>
      </w:r>
    </w:p>
    <w:p w14:paraId="780E59C4" w14:textId="77777777" w:rsidR="006532C7" w:rsidRPr="00782A98" w:rsidRDefault="0057393E" w:rsidP="00DC2FE0">
      <w:pPr>
        <w:jc w:val="both"/>
        <w:rPr>
          <w:color w:val="auto"/>
          <w:lang w:val="it-IT"/>
        </w:rPr>
      </w:pPr>
      <w:r w:rsidRPr="00782A98">
        <w:rPr>
          <w:color w:val="auto"/>
          <w:lang w:val="it-IT"/>
        </w:rPr>
        <w:t>La Società verifica anche i propri presupposti per assumere apprendisti, compresi limiti numerici, eventuali obblighi di conferma, disponibilità del tutor e capacità di erogare formazione effettiva. L’assunzione è subordinata alla definizione di un piano formativo individuale coerente con le competenze già possedute e con il periodo residuo consentito. Non sono promesse agevolazioni contributive in assenza dei relativi requisiti.</w:t>
      </w:r>
    </w:p>
    <w:p w14:paraId="5996B348" w14:textId="77777777" w:rsidR="006532C7" w:rsidRPr="00782A98" w:rsidRDefault="0057393E" w:rsidP="00DC2FE0">
      <w:pPr>
        <w:pStyle w:val="Titolo1"/>
        <w:jc w:val="both"/>
        <w:rPr>
          <w:color w:val="auto"/>
          <w:lang w:val="it-IT"/>
        </w:rPr>
      </w:pPr>
      <w:r w:rsidRPr="00782A98">
        <w:rPr>
          <w:color w:val="auto"/>
          <w:lang w:val="it-IT"/>
        </w:rPr>
        <w:t>Articolo 11 Informativa sul trattamento dei dati personali</w:t>
      </w:r>
    </w:p>
    <w:p w14:paraId="688C3F7E" w14:textId="117ABE88" w:rsidR="006E63DE" w:rsidRPr="00782A98" w:rsidRDefault="006E63DE" w:rsidP="006E63DE">
      <w:pPr>
        <w:keepNext/>
        <w:keepLines/>
        <w:jc w:val="both"/>
        <w:rPr>
          <w:rFonts w:cs="Calibri"/>
          <w:color w:val="auto"/>
          <w:shd w:val="clear" w:color="auto" w:fill="FFFFFF"/>
          <w:lang w:val="it-IT" w:eastAsia="zh-CN" w:bidi="hi-IN"/>
        </w:rPr>
      </w:pPr>
      <w:r w:rsidRPr="00782A98">
        <w:rPr>
          <w:rFonts w:cs="Calibri"/>
          <w:b/>
          <w:color w:val="auto"/>
          <w:shd w:val="clear" w:color="auto" w:fill="FFFFFF"/>
          <w:lang w:val="it-IT" w:eastAsia="zh-CN" w:bidi="hi-IN"/>
        </w:rPr>
        <w:t>Titolare del trattamento</w:t>
      </w:r>
      <w:r w:rsidRPr="00782A98">
        <w:rPr>
          <w:rFonts w:cs="Calibri"/>
          <w:color w:val="auto"/>
          <w:shd w:val="clear" w:color="auto" w:fill="FFFFFF"/>
          <w:lang w:val="it-IT" w:eastAsia="zh-CN" w:bidi="hi-IN"/>
        </w:rPr>
        <w:t xml:space="preserve"> è </w:t>
      </w:r>
      <w:bookmarkStart w:id="1" w:name="_Hlk157114668"/>
      <w:r w:rsidRPr="00782A98">
        <w:rPr>
          <w:rFonts w:cs="Calibri"/>
          <w:b/>
          <w:bCs/>
          <w:color w:val="auto"/>
          <w:shd w:val="clear" w:color="auto" w:fill="FFFFFF"/>
          <w:lang w:val="it-IT" w:eastAsia="zh-CN" w:bidi="hi-IN"/>
        </w:rPr>
        <w:t xml:space="preserve">Farmacom Fabriano S.r.l. Società Benefit, </w:t>
      </w:r>
      <w:r w:rsidRPr="00782A98">
        <w:rPr>
          <w:rFonts w:cs="Calibri"/>
          <w:color w:val="auto"/>
          <w:shd w:val="clear" w:color="auto" w:fill="FFFFFF"/>
          <w:lang w:val="it-IT" w:eastAsia="zh-CN" w:bidi="hi-IN"/>
        </w:rPr>
        <w:t xml:space="preserve">con sede legale in Viale Campo Sportivo 8 e sedi operative in </w:t>
      </w:r>
      <w:r w:rsidRPr="00782A98">
        <w:rPr>
          <w:rFonts w:cs="Calibri"/>
          <w:color w:val="auto"/>
          <w:lang w:val="it-IT"/>
        </w:rPr>
        <w:t>Viale Stelluti Scala, 35</w:t>
      </w:r>
      <w:r w:rsidRPr="00782A98">
        <w:rPr>
          <w:rFonts w:cs="Calibri"/>
          <w:color w:val="auto"/>
          <w:shd w:val="clear" w:color="auto" w:fill="FFFFFF"/>
          <w:lang w:val="it-IT" w:eastAsia="zh-CN" w:bidi="hi-IN"/>
        </w:rPr>
        <w:t xml:space="preserve"> e via Dante, 270 – 60044 Fabriano (AN), contatti: Tel. 0732.5898, E-mail: </w:t>
      </w:r>
      <w:hyperlink r:id="rId9" w:history="1">
        <w:r w:rsidRPr="00782A98">
          <w:rPr>
            <w:rStyle w:val="Collegamentoipertestuale"/>
            <w:rFonts w:cs="Calibri"/>
            <w:color w:val="auto"/>
            <w:shd w:val="clear" w:color="auto" w:fill="FFFFFF"/>
            <w:lang w:val="it-IT" w:eastAsia="zh-CN" w:bidi="hi-IN"/>
          </w:rPr>
          <w:t>farmacomsede@gmail.com</w:t>
        </w:r>
      </w:hyperlink>
    </w:p>
    <w:bookmarkEnd w:id="1"/>
    <w:p w14:paraId="676CB1CB" w14:textId="77777777" w:rsidR="006E63DE" w:rsidRPr="00782A98" w:rsidRDefault="006E63DE" w:rsidP="006E63DE">
      <w:pPr>
        <w:jc w:val="both"/>
        <w:rPr>
          <w:rFonts w:cs="Calibri"/>
          <w:color w:val="auto"/>
          <w:lang w:val="it-IT"/>
        </w:rPr>
      </w:pPr>
      <w:r w:rsidRPr="00782A98">
        <w:rPr>
          <w:rFonts w:cs="Calibri"/>
          <w:b/>
          <w:color w:val="auto"/>
          <w:shd w:val="clear" w:color="auto" w:fill="FFFFFF"/>
          <w:lang w:val="it-IT" w:eastAsia="zh-CN" w:bidi="hi-IN"/>
        </w:rPr>
        <w:t>Responsabile Protezione Dati (RPD)</w:t>
      </w:r>
      <w:r w:rsidRPr="00782A98">
        <w:rPr>
          <w:rFonts w:cs="Calibri"/>
          <w:color w:val="auto"/>
          <w:shd w:val="clear" w:color="auto" w:fill="FFFFFF"/>
          <w:lang w:val="it-IT" w:eastAsia="zh-CN" w:bidi="hi-IN"/>
        </w:rPr>
        <w:t xml:space="preserve"> è </w:t>
      </w:r>
      <w:r w:rsidRPr="00782A98">
        <w:rPr>
          <w:rFonts w:cs="Calibri"/>
          <w:b/>
          <w:color w:val="auto"/>
          <w:lang w:val="it-IT"/>
        </w:rPr>
        <w:t>CERTIM s.r.l.</w:t>
      </w:r>
      <w:r w:rsidRPr="00782A98">
        <w:rPr>
          <w:rFonts w:cs="Calibri"/>
          <w:color w:val="auto"/>
          <w:lang w:val="it-IT"/>
        </w:rPr>
        <w:t xml:space="preserve">, con sede in Corso Italia 70 - 41058 Vignola (MO), contatti: Tel. 059.767693, Fax 059.767694, E-mail </w:t>
      </w:r>
      <w:hyperlink r:id="rId10" w:history="1">
        <w:r w:rsidRPr="00782A98">
          <w:rPr>
            <w:rStyle w:val="Collegamentoipertestuale"/>
            <w:rFonts w:cs="Calibri"/>
            <w:color w:val="auto"/>
            <w:lang w:val="it-IT"/>
          </w:rPr>
          <w:t>privacy@certim.it</w:t>
        </w:r>
      </w:hyperlink>
    </w:p>
    <w:p w14:paraId="4FED9D99" w14:textId="77777777" w:rsidR="006E63DE" w:rsidRPr="00782A98" w:rsidRDefault="006E63DE" w:rsidP="006E63DE">
      <w:pPr>
        <w:jc w:val="both"/>
        <w:rPr>
          <w:rFonts w:cs="Calibri"/>
          <w:b/>
          <w:bCs/>
          <w:color w:val="auto"/>
          <w:lang w:val="it-IT"/>
        </w:rPr>
      </w:pPr>
      <w:r w:rsidRPr="00782A98">
        <w:rPr>
          <w:rFonts w:cs="Calibri"/>
          <w:b/>
          <w:bCs/>
          <w:color w:val="auto"/>
          <w:lang w:val="it-IT"/>
        </w:rPr>
        <w:t>Dati trattati, finalità e basi giuridiche</w:t>
      </w:r>
    </w:p>
    <w:p w14:paraId="69C3E327" w14:textId="77777777" w:rsidR="006E63DE" w:rsidRPr="00782A98" w:rsidRDefault="006E63DE" w:rsidP="006E63DE">
      <w:pPr>
        <w:jc w:val="both"/>
        <w:rPr>
          <w:rFonts w:cs="Calibri"/>
          <w:color w:val="auto"/>
          <w:lang w:val="it-IT"/>
        </w:rPr>
      </w:pPr>
      <w:r w:rsidRPr="00782A98">
        <w:rPr>
          <w:rFonts w:cs="Calibri"/>
          <w:color w:val="auto"/>
          <w:lang w:val="it-IT"/>
        </w:rPr>
        <w:t>Sono trattati dati identificativi e di contatto, titoli di studio, iscrizioni professionali, esperienze lavorative, esiti delle prove e ulteriori informazioni necessarie alla verifica dei requisiti. Il trattamento è finalizzato alla gestione delle candidature, allo svolgimento della selezione, alla formazione e all’utilizzo della graduatoria, alle verifiche delle dichiarazioni e agli adempimenti connessi all’eventuale assunzione.</w:t>
      </w:r>
    </w:p>
    <w:p w14:paraId="1AEE3094" w14:textId="77777777" w:rsidR="006E63DE" w:rsidRPr="00782A98" w:rsidRDefault="006E63DE" w:rsidP="006E63DE">
      <w:pPr>
        <w:jc w:val="both"/>
        <w:rPr>
          <w:rFonts w:cs="Calibri"/>
          <w:color w:val="auto"/>
          <w:lang w:val="it-IT"/>
        </w:rPr>
      </w:pPr>
      <w:r w:rsidRPr="00782A98">
        <w:rPr>
          <w:rFonts w:cs="Calibri"/>
          <w:b/>
          <w:bCs/>
          <w:color w:val="auto"/>
          <w:lang w:val="it-IT"/>
        </w:rPr>
        <w:t>I</w:t>
      </w:r>
      <w:r w:rsidRPr="00782A98">
        <w:rPr>
          <w:rFonts w:cs="Calibri"/>
          <w:color w:val="auto"/>
          <w:lang w:val="it-IT"/>
        </w:rPr>
        <w:t>l trattamento si fonda sull’adempimento di obblighi precontrattuali e legali ai sensi dell’art. 6, par. 1, lett. b) e c) del GDPR.</w:t>
      </w:r>
    </w:p>
    <w:p w14:paraId="3ECA5656" w14:textId="77777777" w:rsidR="006E63DE" w:rsidRPr="00782A98" w:rsidRDefault="006E63DE" w:rsidP="006E63DE">
      <w:pPr>
        <w:jc w:val="both"/>
        <w:rPr>
          <w:rFonts w:cs="Calibri"/>
          <w:color w:val="auto"/>
          <w:lang w:val="it-IT"/>
        </w:rPr>
      </w:pPr>
      <w:r w:rsidRPr="00782A98">
        <w:rPr>
          <w:rFonts w:cs="Calibri"/>
          <w:color w:val="auto"/>
          <w:lang w:val="it-IT"/>
        </w:rPr>
        <w:lastRenderedPageBreak/>
        <w:t>Non è richiesto un consenso generale per partecipare alla selezione.</w:t>
      </w:r>
    </w:p>
    <w:p w14:paraId="735F0066" w14:textId="77777777" w:rsidR="006E63DE" w:rsidRPr="00782A98" w:rsidRDefault="006E63DE" w:rsidP="006E63DE">
      <w:pPr>
        <w:jc w:val="both"/>
        <w:rPr>
          <w:rFonts w:cs="Calibri"/>
          <w:color w:val="auto"/>
          <w:lang w:val="it-IT"/>
        </w:rPr>
      </w:pPr>
      <w:r w:rsidRPr="00782A98">
        <w:rPr>
          <w:rFonts w:cs="Calibri"/>
          <w:color w:val="auto"/>
          <w:lang w:val="it-IT"/>
        </w:rPr>
        <w:t>Le categorie particolari di dati strettamente necessarie per ausili, accomodamenti, riserve o altre tutele sono trattate ai sensi dell’art. 9, par. 2, lett. b) del GDPR e, ove applicabile, della lett. g), nel rispetto della relativa normativa e dell’art. 2-sexies del Codice privacy. I dati relativi a condanne penali e reati sono trattati esclusivamente nei casi autorizzati dalla disciplina applicabile ai requisiti di partecipazione, nel rispetto dell’art. 10 GDPR e dell’art. 2-octies del Codice privacy.</w:t>
      </w:r>
    </w:p>
    <w:p w14:paraId="1E9F3D1F" w14:textId="77777777" w:rsidR="006E63DE" w:rsidRPr="00782A98" w:rsidRDefault="006E63DE" w:rsidP="006E63DE">
      <w:pPr>
        <w:jc w:val="both"/>
        <w:rPr>
          <w:rFonts w:cs="Calibri"/>
          <w:color w:val="auto"/>
          <w:lang w:val="it-IT"/>
        </w:rPr>
      </w:pPr>
      <w:r w:rsidRPr="00782A98">
        <w:rPr>
          <w:rFonts w:cs="Calibri"/>
          <w:color w:val="auto"/>
          <w:lang w:val="it-IT"/>
        </w:rPr>
        <w:t>Il conferimento dei dati necessari è richiesto per partecipare; la loro mancanza può impedire la valutazione della candidatura o il riconoscimento della specifica tutela richiesta, ferme le possibilità di integrazione previste dalla procedura. I dati non pertinenti non devono essere inseriti e saranno cancellati.</w:t>
      </w:r>
    </w:p>
    <w:p w14:paraId="5DF88FAC" w14:textId="77777777" w:rsidR="006E63DE" w:rsidRPr="00782A98" w:rsidRDefault="006E63DE" w:rsidP="006E63DE">
      <w:pPr>
        <w:jc w:val="both"/>
        <w:rPr>
          <w:rFonts w:cs="Calibri"/>
          <w:b/>
          <w:bCs/>
          <w:color w:val="auto"/>
          <w:lang w:val="it-IT"/>
        </w:rPr>
      </w:pPr>
      <w:r w:rsidRPr="00782A98">
        <w:rPr>
          <w:rFonts w:cs="Calibri"/>
          <w:b/>
          <w:bCs/>
          <w:color w:val="auto"/>
          <w:lang w:val="it-IT"/>
        </w:rPr>
        <w:t>Modalità, provenienza e destinatari</w:t>
      </w:r>
    </w:p>
    <w:p w14:paraId="23ACA948" w14:textId="6B1744A9" w:rsidR="006E63DE" w:rsidRPr="00782A98" w:rsidRDefault="007168CE" w:rsidP="006E63DE">
      <w:pPr>
        <w:jc w:val="both"/>
        <w:rPr>
          <w:rFonts w:cs="Calibri"/>
          <w:color w:val="auto"/>
          <w:lang w:val="it-IT"/>
        </w:rPr>
      </w:pPr>
      <w:r w:rsidRPr="007168CE">
        <w:rPr>
          <w:rFonts w:cs="Calibri"/>
          <w:color w:val="auto"/>
        </w:rPr>
        <w:t>I dati sono acquisiti direttamente dal candidato e, nei casi consentiti dalla normativa, attraverso verifiche presso gli albi professionali e gli enti competenti</w:t>
      </w:r>
      <w:r w:rsidR="006E63DE" w:rsidRPr="00782A98">
        <w:rPr>
          <w:rFonts w:cs="Calibri"/>
          <w:color w:val="auto"/>
          <w:lang w:val="it-IT"/>
        </w:rPr>
        <w:t>. Sono trattati con strumenti cartacei e informatici, mediante misure di sicurezza adeguate, dal personale autorizzato e dai componenti della Commissione secondo le rispettive attribuzioni.</w:t>
      </w:r>
    </w:p>
    <w:p w14:paraId="31E6E2EF" w14:textId="77777777" w:rsidR="006E63DE" w:rsidRPr="00782A98" w:rsidRDefault="006E63DE" w:rsidP="006E63DE">
      <w:pPr>
        <w:jc w:val="both"/>
        <w:rPr>
          <w:rFonts w:cs="Calibri"/>
          <w:color w:val="auto"/>
          <w:lang w:val="it-IT"/>
        </w:rPr>
      </w:pPr>
      <w:r w:rsidRPr="00782A98">
        <w:rPr>
          <w:rFonts w:cs="Calibri"/>
          <w:color w:val="auto"/>
          <w:lang w:val="it-IT"/>
        </w:rPr>
        <w:t>Possono essere comunicati agli enti competenti per controlli e adempimenti, a ordini e professionisti esterni, quali ad es. commercialista e consulente del lavoro, per le competenze concordate, che operano nei rispettivi ruoli privacy, nonché ai soggetti pubblici per le relative competenze, previa verifica dei presupposti e dei limiti applicabili.</w:t>
      </w:r>
    </w:p>
    <w:p w14:paraId="019CB203" w14:textId="77777777" w:rsidR="006E63DE" w:rsidRPr="00782A98" w:rsidRDefault="006E63DE" w:rsidP="006E63DE">
      <w:pPr>
        <w:jc w:val="both"/>
        <w:rPr>
          <w:rFonts w:cs="Calibri"/>
          <w:color w:val="auto"/>
          <w:lang w:val="it-IT"/>
        </w:rPr>
      </w:pPr>
      <w:r w:rsidRPr="00782A98">
        <w:rPr>
          <w:rFonts w:cs="Calibri"/>
          <w:b/>
          <w:bCs/>
          <w:color w:val="auto"/>
          <w:lang w:val="it-IT"/>
        </w:rPr>
        <w:t>Conservazione</w:t>
      </w:r>
      <w:r w:rsidRPr="00782A98">
        <w:rPr>
          <w:rFonts w:cs="Calibri"/>
          <w:color w:val="auto"/>
          <w:lang w:val="it-IT"/>
        </w:rPr>
        <w:br/>
        <w:t>La documentazione è conservata per la durata della procedura e dell’efficacia della graduatoria e massimo per 36 mesi per eventuali e successive esigenze di ricerca di personale.</w:t>
      </w:r>
    </w:p>
    <w:p w14:paraId="7365BFA1" w14:textId="77777777" w:rsidR="006E63DE" w:rsidRPr="00782A98" w:rsidRDefault="006E63DE" w:rsidP="006E63DE">
      <w:pPr>
        <w:jc w:val="both"/>
        <w:rPr>
          <w:rFonts w:cs="Calibri"/>
          <w:color w:val="auto"/>
          <w:lang w:val="it-IT"/>
        </w:rPr>
      </w:pPr>
      <w:r w:rsidRPr="00782A98">
        <w:rPr>
          <w:rFonts w:cs="Calibri"/>
          <w:color w:val="auto"/>
          <w:lang w:val="it-IT"/>
        </w:rPr>
        <w:t>In caso di controversia, i dati necessari sono conservati per il tempo giustificato dalla relativa gestione e tutela giudiziaria. I termini di pubblicazione online sono distinti dalla conservazione degli atti. In caso di assunzione, i dati necessari confluiscono nel fascicolo del personale e sono trattati secondo la relativa informativa.</w:t>
      </w:r>
    </w:p>
    <w:p w14:paraId="21757994" w14:textId="77777777" w:rsidR="006E63DE" w:rsidRPr="00782A98" w:rsidRDefault="006E63DE" w:rsidP="006E63DE">
      <w:pPr>
        <w:jc w:val="both"/>
        <w:rPr>
          <w:rFonts w:cs="Calibri"/>
          <w:b/>
          <w:bCs/>
          <w:color w:val="auto"/>
          <w:lang w:val="it-IT"/>
        </w:rPr>
      </w:pPr>
      <w:r w:rsidRPr="00782A98">
        <w:rPr>
          <w:rFonts w:cs="Calibri"/>
          <w:b/>
          <w:bCs/>
          <w:color w:val="auto"/>
          <w:lang w:val="it-IT"/>
        </w:rPr>
        <w:t>Trasferimenti e processi automatizzati</w:t>
      </w:r>
    </w:p>
    <w:p w14:paraId="32C5EBF9" w14:textId="77777777" w:rsidR="006E63DE" w:rsidRPr="00782A98" w:rsidRDefault="006E63DE" w:rsidP="006E63DE">
      <w:pPr>
        <w:jc w:val="both"/>
        <w:rPr>
          <w:rFonts w:cs="Calibri"/>
          <w:color w:val="auto"/>
          <w:lang w:val="it-IT"/>
        </w:rPr>
      </w:pPr>
      <w:r w:rsidRPr="00782A98">
        <w:rPr>
          <w:rFonts w:cs="Calibri"/>
          <w:color w:val="auto"/>
          <w:lang w:val="it-IT"/>
        </w:rPr>
        <w:t xml:space="preserve">I dati sono trattati prevalentemente all'interno dello Spazio Economico Europeo. Qualora si rendesse necessario un trasferimento verso Paesi terzi, esso avverrà nel rispetto degli art. 44 e seguenti del GDPR. </w:t>
      </w:r>
    </w:p>
    <w:p w14:paraId="6DFA74B0" w14:textId="77777777" w:rsidR="006E63DE" w:rsidRPr="00782A98" w:rsidRDefault="006E63DE" w:rsidP="006E63DE">
      <w:pPr>
        <w:jc w:val="both"/>
        <w:rPr>
          <w:rFonts w:cs="Calibri"/>
          <w:color w:val="auto"/>
          <w:lang w:val="it-IT"/>
        </w:rPr>
      </w:pPr>
      <w:r w:rsidRPr="00782A98">
        <w:rPr>
          <w:rFonts w:cs="Calibri"/>
          <w:color w:val="auto"/>
          <w:lang w:val="it-IT"/>
        </w:rPr>
        <w:t>La diffusione online avviene esclusivamente nei casi e nei limiti previsti dalla normativa applicabile sulla trasparenza.</w:t>
      </w:r>
    </w:p>
    <w:p w14:paraId="3C5B7DD9" w14:textId="77777777" w:rsidR="006E63DE" w:rsidRPr="00782A98" w:rsidRDefault="006E63DE" w:rsidP="006E63DE">
      <w:pPr>
        <w:jc w:val="both"/>
        <w:rPr>
          <w:rFonts w:cs="Calibri"/>
          <w:color w:val="auto"/>
          <w:lang w:val="it-IT"/>
        </w:rPr>
      </w:pPr>
      <w:r w:rsidRPr="00782A98">
        <w:rPr>
          <w:rFonts w:cs="Calibri"/>
          <w:color w:val="auto"/>
          <w:lang w:val="it-IT"/>
        </w:rPr>
        <w:t>Per le procedure soggette agli obblighi di pubblicità delle graduatorie concorsuali, la pubblicazione dei dati personali riguarda i vincitori e gli eventuali candidati successivamente dichiarati vincitori per scorrimento. Gli altri esiti e documenti sono resi conoscibili ai partecipanti attraverso le modalità riservate previste dalla disciplina applicabile, salve specifiche disposizioni di settore.</w:t>
      </w:r>
    </w:p>
    <w:p w14:paraId="1CF7B5B1" w14:textId="77777777" w:rsidR="006E63DE" w:rsidRPr="00782A98" w:rsidRDefault="006E63DE" w:rsidP="006E63DE">
      <w:pPr>
        <w:jc w:val="both"/>
        <w:rPr>
          <w:rFonts w:cs="Calibri"/>
          <w:color w:val="auto"/>
          <w:lang w:val="it-IT"/>
        </w:rPr>
      </w:pPr>
      <w:r w:rsidRPr="00782A98">
        <w:rPr>
          <w:rFonts w:cs="Calibri"/>
          <w:color w:val="auto"/>
          <w:lang w:val="it-IT"/>
        </w:rPr>
        <w:t>Non sono diffusi recapiti, documenti di identità, dati sanitari, dati relativi a condanne e reati o informazioni che rivelino condizioni personali protette.</w:t>
      </w:r>
    </w:p>
    <w:p w14:paraId="66020231" w14:textId="77777777" w:rsidR="006E63DE" w:rsidRPr="00782A98" w:rsidRDefault="006E63DE" w:rsidP="006E63DE">
      <w:pPr>
        <w:jc w:val="both"/>
        <w:rPr>
          <w:rFonts w:cs="Calibri"/>
          <w:color w:val="auto"/>
          <w:lang w:val="it-IT"/>
        </w:rPr>
      </w:pPr>
      <w:r w:rsidRPr="00782A98">
        <w:rPr>
          <w:rFonts w:cs="Calibri"/>
          <w:color w:val="auto"/>
          <w:lang w:val="it-IT"/>
        </w:rPr>
        <w:t>Non sono adottate decisioni basate unicamente su trattamenti automatizzati che producano effetti giuridici o analogamente significativi, né attività di profilazione.</w:t>
      </w:r>
    </w:p>
    <w:p w14:paraId="761B0929" w14:textId="77777777" w:rsidR="006E63DE" w:rsidRPr="00782A98" w:rsidRDefault="006E63DE" w:rsidP="006E63DE">
      <w:pPr>
        <w:jc w:val="both"/>
        <w:rPr>
          <w:rFonts w:cs="Calibri"/>
          <w:b/>
          <w:bCs/>
          <w:color w:val="auto"/>
          <w:lang w:val="it-IT"/>
        </w:rPr>
      </w:pPr>
      <w:r w:rsidRPr="00782A98">
        <w:rPr>
          <w:rFonts w:cs="Calibri"/>
          <w:b/>
          <w:bCs/>
          <w:color w:val="auto"/>
          <w:lang w:val="it-IT"/>
        </w:rPr>
        <w:t>Diritti dell’interessato</w:t>
      </w:r>
    </w:p>
    <w:p w14:paraId="063B514D" w14:textId="77777777" w:rsidR="006E63DE" w:rsidRPr="00782A98" w:rsidRDefault="006E63DE" w:rsidP="006E63DE">
      <w:pPr>
        <w:jc w:val="both"/>
        <w:rPr>
          <w:rFonts w:cs="Calibri"/>
          <w:color w:val="auto"/>
          <w:lang w:val="it-IT"/>
        </w:rPr>
      </w:pPr>
      <w:r w:rsidRPr="00782A98">
        <w:rPr>
          <w:rFonts w:cs="Calibri"/>
          <w:color w:val="auto"/>
          <w:lang w:val="it-IT"/>
        </w:rPr>
        <w:t>Il candidato può esercitare, nei casi e nei limiti applicabili, i diritti di accesso, rettifica, cancellazione, limitazione, opposizione e portabilità, rivolgendosi al Titolare o al RPD. Le richieste non pregiudicano gli obblighi di conservazione e pubblicità imposti dalla legge. Il Titolare risponde senza ingiustificato ritardo e comunque entro un mese; nei casi previsti il termine può essere prorogato di ulteriori due mesi, comunicandone i motivi entro il primo mese. È possibile proporre reclamo al Garante per la protezione dei dati personali e rivolgersi all’autorità giudiziaria.</w:t>
      </w:r>
    </w:p>
    <w:p w14:paraId="50C082DD" w14:textId="77777777" w:rsidR="006532C7" w:rsidRPr="00782A98" w:rsidRDefault="0057393E" w:rsidP="00DC2FE0">
      <w:pPr>
        <w:pStyle w:val="Titolo1"/>
        <w:jc w:val="both"/>
        <w:rPr>
          <w:color w:val="auto"/>
          <w:lang w:val="it-IT"/>
        </w:rPr>
      </w:pPr>
      <w:r w:rsidRPr="00782A98">
        <w:rPr>
          <w:color w:val="auto"/>
          <w:lang w:val="it-IT"/>
        </w:rPr>
        <w:lastRenderedPageBreak/>
        <w:t>Articolo 12 Disposizioni finali e informazioni</w:t>
      </w:r>
    </w:p>
    <w:p w14:paraId="04693054" w14:textId="61F4BA6B" w:rsidR="006532C7" w:rsidRPr="00782A98" w:rsidRDefault="0057393E" w:rsidP="00DC2FE0">
      <w:pPr>
        <w:jc w:val="both"/>
        <w:rPr>
          <w:color w:val="auto"/>
          <w:lang w:val="it-IT"/>
        </w:rPr>
      </w:pPr>
      <w:r w:rsidRPr="00782A98">
        <w:rPr>
          <w:color w:val="auto"/>
          <w:lang w:val="it-IT"/>
        </w:rPr>
        <w:t xml:space="preserve">La Società può prorogare o riaprire i termini, rettificare, sospendere o revocare la procedura con provvedimento motivato, dandone pubblicità attraverso gli stessi canali dell’avviso. Le modifiche sostanziali comportano un termine adeguato </w:t>
      </w:r>
      <w:r w:rsidR="001E0198" w:rsidRPr="00782A98">
        <w:rPr>
          <w:color w:val="auto"/>
          <w:lang w:val="it-IT"/>
        </w:rPr>
        <w:t>al fine di</w:t>
      </w:r>
      <w:r w:rsidRPr="00782A98">
        <w:rPr>
          <w:color w:val="auto"/>
          <w:lang w:val="it-IT"/>
        </w:rPr>
        <w:t xml:space="preserve"> integrare o presentare le candidature. Non sono ammesse variazioni dei criteri di valutazione dopo lo svolgimento delle prove.</w:t>
      </w:r>
    </w:p>
    <w:p w14:paraId="526FCA66" w14:textId="18AAA87F" w:rsidR="006532C7" w:rsidRPr="00782A98" w:rsidRDefault="0057393E" w:rsidP="00DC2FE0">
      <w:pPr>
        <w:jc w:val="both"/>
        <w:rPr>
          <w:color w:val="auto"/>
          <w:lang w:val="it-IT"/>
        </w:rPr>
      </w:pPr>
      <w:r w:rsidRPr="00782A98">
        <w:rPr>
          <w:color w:val="auto"/>
          <w:lang w:val="it-IT"/>
        </w:rPr>
        <w:t xml:space="preserve">Per quanto non previsto si applicano le disposizioni di legge, il Disciplinare vigente e il CCNL applicabile. L’accesso agli atti è esercitabile secondo la disciplina </w:t>
      </w:r>
      <w:r w:rsidR="001E0198" w:rsidRPr="00782A98">
        <w:rPr>
          <w:color w:val="auto"/>
          <w:lang w:val="it-IT"/>
        </w:rPr>
        <w:t>vigente</w:t>
      </w:r>
      <w:r w:rsidRPr="00782A98">
        <w:rPr>
          <w:color w:val="auto"/>
          <w:lang w:val="it-IT"/>
        </w:rPr>
        <w:t>, nel rispetto dei dati personali degli altri candidati. Per informazioni: uffici FarmaCom, tel. 0732 5</w:t>
      </w:r>
      <w:r w:rsidR="00655930" w:rsidRPr="00782A98">
        <w:rPr>
          <w:color w:val="auto"/>
          <w:lang w:val="it-IT"/>
        </w:rPr>
        <w:t>898</w:t>
      </w:r>
      <w:r w:rsidRPr="00782A98">
        <w:rPr>
          <w:color w:val="auto"/>
          <w:lang w:val="it-IT"/>
        </w:rPr>
        <w:t xml:space="preserve">, PEC farmacomfabriano@legalmail.it. </w:t>
      </w:r>
    </w:p>
    <w:p w14:paraId="25B49AA0" w14:textId="4873BC2F" w:rsidR="006532C7" w:rsidRPr="00782A98" w:rsidRDefault="0057393E" w:rsidP="00DC2FE0">
      <w:pPr>
        <w:jc w:val="both"/>
        <w:rPr>
          <w:color w:val="auto"/>
          <w:lang w:val="it-IT"/>
        </w:rPr>
      </w:pPr>
      <w:r w:rsidRPr="00782A98">
        <w:rPr>
          <w:color w:val="auto"/>
          <w:lang w:val="it-IT"/>
        </w:rPr>
        <w:t xml:space="preserve">Fabriano, </w:t>
      </w:r>
      <w:r w:rsidR="00782A98">
        <w:rPr>
          <w:color w:val="auto"/>
          <w:lang w:val="it-IT"/>
        </w:rPr>
        <w:t>26/10/2026</w:t>
      </w:r>
    </w:p>
    <w:p w14:paraId="55F7A91A" w14:textId="33103CDA" w:rsidR="006532C7" w:rsidRPr="00435A11" w:rsidRDefault="0057393E" w:rsidP="00435A11">
      <w:pPr>
        <w:rPr>
          <w:color w:val="auto"/>
          <w:lang w:val="it-IT"/>
        </w:rPr>
      </w:pPr>
      <w:r w:rsidRPr="00782A98">
        <w:rPr>
          <w:color w:val="auto"/>
          <w:lang w:val="it-IT"/>
        </w:rPr>
        <w:t>L’Amministratore</w:t>
      </w:r>
      <w:r w:rsidR="00655930" w:rsidRPr="00782A98">
        <w:rPr>
          <w:color w:val="auto"/>
          <w:lang w:val="it-IT"/>
        </w:rPr>
        <w:t xml:space="preserve"> </w:t>
      </w:r>
      <w:r w:rsidRPr="00782A98">
        <w:rPr>
          <w:color w:val="auto"/>
          <w:lang w:val="it-IT"/>
        </w:rPr>
        <w:t>Unico</w:t>
      </w:r>
      <w:r w:rsidRPr="00782A98">
        <w:rPr>
          <w:color w:val="auto"/>
          <w:lang w:val="it-IT"/>
        </w:rPr>
        <w:br/>
      </w:r>
      <w:r w:rsidR="00655930" w:rsidRPr="00782A98">
        <w:rPr>
          <w:color w:val="auto"/>
          <w:lang w:val="it-IT"/>
        </w:rPr>
        <w:t>Franco Secchi</w:t>
      </w:r>
    </w:p>
    <w:sectPr w:rsidR="006532C7" w:rsidRPr="00435A11" w:rsidSect="00034616">
      <w:headerReference w:type="default" r:id="rId11"/>
      <w:footerReference w:type="default" r:id="rId12"/>
      <w:pgSz w:w="11906" w:h="16838"/>
      <w:pgMar w:top="1247" w:right="1304" w:bottom="1134" w:left="130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9090A" w14:textId="77777777" w:rsidR="00E72AE6" w:rsidRDefault="00E72AE6">
      <w:pPr>
        <w:spacing w:after="0" w:line="240" w:lineRule="auto"/>
      </w:pPr>
      <w:r>
        <w:separator/>
      </w:r>
    </w:p>
  </w:endnote>
  <w:endnote w:type="continuationSeparator" w:id="0">
    <w:p w14:paraId="7978C75A" w14:textId="77777777" w:rsidR="00E72AE6" w:rsidRDefault="00E72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DDC96" w14:textId="4D5F3191" w:rsidR="006532C7" w:rsidRPr="00844453" w:rsidRDefault="00844453">
    <w:pPr>
      <w:pStyle w:val="Pidipagina"/>
      <w:jc w:val="right"/>
      <w:rPr>
        <w:color w:val="auto"/>
        <w:sz w:val="20"/>
        <w:szCs w:val="20"/>
      </w:rPr>
    </w:pPr>
    <w:r w:rsidRPr="00844453">
      <w:rPr>
        <w:color w:val="auto"/>
        <w:sz w:val="18"/>
        <w:szCs w:val="18"/>
        <w:lang w:val="it-IT"/>
      </w:rPr>
      <w:t>Selezione pubblica per l’assunzione di farmacisti collaboratori con contratto di apprendistato professionalizzante</w:t>
    </w:r>
    <w:r w:rsidRPr="00844453">
      <w:rPr>
        <w:color w:val="auto"/>
        <w:sz w:val="16"/>
        <w:szCs w:val="20"/>
      </w:rPr>
      <w:t xml:space="preserve"> </w:t>
    </w:r>
    <w:r w:rsidR="0057393E" w:rsidRPr="00844453">
      <w:rPr>
        <w:color w:val="auto"/>
        <w:sz w:val="16"/>
        <w:szCs w:val="20"/>
      </w:rPr>
      <w:t xml:space="preserve">|  Pagina </w:t>
    </w:r>
    <w:r w:rsidR="0057393E" w:rsidRPr="00844453">
      <w:rPr>
        <w:color w:val="auto"/>
        <w:sz w:val="20"/>
        <w:szCs w:val="20"/>
      </w:rPr>
      <w:fldChar w:fldCharType="begin"/>
    </w:r>
    <w:r w:rsidR="0057393E" w:rsidRPr="00844453">
      <w:rPr>
        <w:color w:val="auto"/>
        <w:sz w:val="20"/>
        <w:szCs w:val="20"/>
      </w:rPr>
      <w:instrText>PAGE</w:instrText>
    </w:r>
    <w:r w:rsidR="0057393E" w:rsidRPr="00844453">
      <w:rPr>
        <w:color w:val="auto"/>
        <w:sz w:val="20"/>
        <w:szCs w:val="20"/>
      </w:rPr>
      <w:fldChar w:fldCharType="separate"/>
    </w:r>
    <w:r w:rsidR="00DC2FE0" w:rsidRPr="00844453">
      <w:rPr>
        <w:noProof/>
        <w:color w:val="auto"/>
        <w:sz w:val="20"/>
        <w:szCs w:val="20"/>
      </w:rPr>
      <w:t>1</w:t>
    </w:r>
    <w:r w:rsidR="0057393E" w:rsidRPr="00844453">
      <w:rPr>
        <w:color w:val="auto"/>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F7FAE" w14:textId="77777777" w:rsidR="00E72AE6" w:rsidRDefault="00E72AE6">
      <w:pPr>
        <w:spacing w:after="0" w:line="240" w:lineRule="auto"/>
      </w:pPr>
      <w:r>
        <w:separator/>
      </w:r>
    </w:p>
  </w:footnote>
  <w:footnote w:type="continuationSeparator" w:id="0">
    <w:p w14:paraId="2D08F3DD" w14:textId="77777777" w:rsidR="00E72AE6" w:rsidRDefault="00E72A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9555B" w14:textId="381B466B" w:rsidR="00844453" w:rsidRPr="00844453" w:rsidRDefault="0057393E" w:rsidP="00844453">
    <w:pPr>
      <w:pStyle w:val="Titolo"/>
      <w:jc w:val="both"/>
      <w:rPr>
        <w:color w:val="auto"/>
        <w:sz w:val="20"/>
        <w:szCs w:val="20"/>
        <w:lang w:val="it-IT"/>
      </w:rPr>
    </w:pPr>
    <w:r w:rsidRPr="00844453">
      <w:rPr>
        <w:color w:val="auto"/>
        <w:sz w:val="20"/>
        <w:szCs w:val="20"/>
        <w:lang w:val="it-IT"/>
      </w:rPr>
      <w:t>FarmaCom Fabriano S.r.l. Società Benefit</w:t>
    </w:r>
    <w:r w:rsidR="00844453" w:rsidRPr="00844453">
      <w:rPr>
        <w:color w:val="auto"/>
        <w:sz w:val="20"/>
        <w:szCs w:val="20"/>
        <w:lang w:val="it-IT"/>
      </w:rPr>
      <w:t xml:space="preserve"> </w:t>
    </w:r>
    <w:r w:rsidRPr="00844453">
      <w:rPr>
        <w:color w:val="auto"/>
        <w:sz w:val="20"/>
        <w:szCs w:val="20"/>
        <w:lang w:val="it-IT"/>
      </w:rPr>
      <w:t>|</w:t>
    </w:r>
    <w:r w:rsidR="00844453" w:rsidRPr="00844453">
      <w:rPr>
        <w:color w:val="auto"/>
        <w:sz w:val="20"/>
        <w:szCs w:val="20"/>
        <w:lang w:val="it-IT"/>
      </w:rPr>
      <w:t xml:space="preserve"> </w:t>
    </w:r>
    <w:bookmarkStart w:id="2" w:name="_Hlk243909010"/>
    <w:r w:rsidR="00844453" w:rsidRPr="00844453">
      <w:rPr>
        <w:color w:val="auto"/>
        <w:sz w:val="20"/>
        <w:szCs w:val="20"/>
        <w:lang w:val="it-IT"/>
      </w:rPr>
      <w:t>Selezione pubblica per l’assunzione di farmacisti collaboratori con contratto di apprendistato professionalizzante</w:t>
    </w:r>
    <w:bookmarkEnd w:id="2"/>
  </w:p>
  <w:p w14:paraId="27299F16" w14:textId="24BC5C2D" w:rsidR="006532C7" w:rsidRPr="001A3C7B" w:rsidRDefault="006532C7">
    <w:pPr>
      <w:pStyle w:val="Intestazione"/>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30206AA0"/>
    <w:multiLevelType w:val="hybridMultilevel"/>
    <w:tmpl w:val="9E76B8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2680DB7"/>
    <w:multiLevelType w:val="hybridMultilevel"/>
    <w:tmpl w:val="87CE631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4A55ECA"/>
    <w:multiLevelType w:val="hybridMultilevel"/>
    <w:tmpl w:val="582C213C"/>
    <w:lvl w:ilvl="0" w:tplc="0410000F">
      <w:start w:val="1"/>
      <w:numFmt w:val="decimal"/>
      <w:lvlText w:val="%1."/>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65911F9"/>
    <w:multiLevelType w:val="hybridMultilevel"/>
    <w:tmpl w:val="4908111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A9F0813"/>
    <w:multiLevelType w:val="hybridMultilevel"/>
    <w:tmpl w:val="F0BA92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3"/>
  </w:num>
  <w:num w:numId="11">
    <w:abstractNumId w:val="10"/>
  </w:num>
  <w:num w:numId="12">
    <w:abstractNumId w:val="11"/>
  </w:num>
  <w:num w:numId="13">
    <w:abstractNumId w:val="9"/>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03A1"/>
    <w:rsid w:val="0006063C"/>
    <w:rsid w:val="0015074B"/>
    <w:rsid w:val="001A3C7B"/>
    <w:rsid w:val="001E0198"/>
    <w:rsid w:val="0029639D"/>
    <w:rsid w:val="00326F90"/>
    <w:rsid w:val="00435A11"/>
    <w:rsid w:val="00456DDA"/>
    <w:rsid w:val="00497424"/>
    <w:rsid w:val="004C4BE2"/>
    <w:rsid w:val="0057393E"/>
    <w:rsid w:val="006532C7"/>
    <w:rsid w:val="00655930"/>
    <w:rsid w:val="006867BB"/>
    <w:rsid w:val="006E63DE"/>
    <w:rsid w:val="007168CE"/>
    <w:rsid w:val="00717D9B"/>
    <w:rsid w:val="00731448"/>
    <w:rsid w:val="00782A98"/>
    <w:rsid w:val="00844453"/>
    <w:rsid w:val="00922B75"/>
    <w:rsid w:val="00AA1D8D"/>
    <w:rsid w:val="00AF4059"/>
    <w:rsid w:val="00B47730"/>
    <w:rsid w:val="00C60A33"/>
    <w:rsid w:val="00CB0664"/>
    <w:rsid w:val="00CF0035"/>
    <w:rsid w:val="00DC2FE0"/>
    <w:rsid w:val="00DF4C94"/>
    <w:rsid w:val="00E72AE6"/>
    <w:rsid w:val="00FC693F"/>
    <w:rsid w:val="00FF4E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DB59A9"/>
  <w14:defaultImageDpi w14:val="330"/>
  <w15:docId w15:val="{B940963F-1C48-4E3B-B5A3-970BF67EA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45" w:lineRule="auto"/>
    </w:pPr>
    <w:rPr>
      <w:rFonts w:ascii="Calibri" w:hAnsi="Calibri"/>
      <w:color w:val="000000"/>
    </w:rPr>
  </w:style>
  <w:style w:type="paragraph" w:styleId="Titolo1">
    <w:name w:val="heading 1"/>
    <w:basedOn w:val="Normale"/>
    <w:next w:val="Normale"/>
    <w:link w:val="Titolo1Carattere"/>
    <w:uiPriority w:val="9"/>
    <w:qFormat/>
    <w:rsid w:val="00FC693F"/>
    <w:pPr>
      <w:keepNext/>
      <w:keepLines/>
      <w:spacing w:before="260" w:after="120"/>
      <w:outlineLvl w:val="0"/>
    </w:pPr>
    <w:rPr>
      <w:rFonts w:asciiTheme="majorHAnsi" w:eastAsiaTheme="majorEastAsia" w:hAnsiTheme="majorHAnsi" w:cstheme="majorBidi"/>
      <w:b/>
      <w:bCs/>
      <w:sz w:val="26"/>
      <w:szCs w:val="28"/>
    </w:rPr>
  </w:style>
  <w:style w:type="paragraph" w:styleId="Titolo2">
    <w:name w:val="heading 2"/>
    <w:basedOn w:val="Normale"/>
    <w:next w:val="Normale"/>
    <w:link w:val="Titolo2Carattere"/>
    <w:uiPriority w:val="9"/>
    <w:unhideWhenUsed/>
    <w:qFormat/>
    <w:rsid w:val="00FC693F"/>
    <w:pPr>
      <w:keepNext/>
      <w:keepLines/>
      <w:spacing w:before="160" w:after="0"/>
      <w:outlineLvl w:val="1"/>
    </w:pPr>
    <w:rPr>
      <w:rFonts w:asciiTheme="majorHAnsi" w:eastAsiaTheme="majorEastAsia" w:hAnsiTheme="majorHAnsi" w:cstheme="majorBidi"/>
      <w:b/>
      <w:bCs/>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spacing w:after="200" w:line="240" w:lineRule="auto"/>
      <w:contextualSpacing/>
    </w:pPr>
    <w:rPr>
      <w:rFonts w:asciiTheme="majorHAnsi" w:eastAsiaTheme="majorEastAsia" w:hAnsiTheme="majorHAnsi" w:cstheme="majorBidi"/>
      <w:spacing w:val="5"/>
      <w:kern w:val="28"/>
      <w:sz w:val="4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uiPriority w:val="99"/>
    <w:rsid w:val="006E63DE"/>
    <w:rPr>
      <w:color w:val="0000FF"/>
      <w:u w:val="single"/>
    </w:rPr>
  </w:style>
  <w:style w:type="character" w:styleId="Menzionenonrisolta">
    <w:name w:val="Unresolved Mention"/>
    <w:basedOn w:val="Carpredefinitoparagrafo"/>
    <w:uiPriority w:val="99"/>
    <w:semiHidden/>
    <w:unhideWhenUsed/>
    <w:rsid w:val="004C4B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761625">
      <w:bodyDiv w:val="1"/>
      <w:marLeft w:val="0"/>
      <w:marRight w:val="0"/>
      <w:marTop w:val="0"/>
      <w:marBottom w:val="0"/>
      <w:divBdr>
        <w:top w:val="none" w:sz="0" w:space="0" w:color="auto"/>
        <w:left w:val="none" w:sz="0" w:space="0" w:color="auto"/>
        <w:bottom w:val="none" w:sz="0" w:space="0" w:color="auto"/>
        <w:right w:val="none" w:sz="0" w:space="0" w:color="auto"/>
      </w:divBdr>
    </w:div>
    <w:div w:id="669991318">
      <w:bodyDiv w:val="1"/>
      <w:marLeft w:val="0"/>
      <w:marRight w:val="0"/>
      <w:marTop w:val="0"/>
      <w:marBottom w:val="0"/>
      <w:divBdr>
        <w:top w:val="none" w:sz="0" w:space="0" w:color="auto"/>
        <w:left w:val="none" w:sz="0" w:space="0" w:color="auto"/>
        <w:bottom w:val="none" w:sz="0" w:space="0" w:color="auto"/>
        <w:right w:val="none" w:sz="0" w:space="0" w:color="auto"/>
      </w:divBdr>
    </w:div>
    <w:div w:id="875584410">
      <w:bodyDiv w:val="1"/>
      <w:marLeft w:val="0"/>
      <w:marRight w:val="0"/>
      <w:marTop w:val="0"/>
      <w:marBottom w:val="0"/>
      <w:divBdr>
        <w:top w:val="none" w:sz="0" w:space="0" w:color="auto"/>
        <w:left w:val="none" w:sz="0" w:space="0" w:color="auto"/>
        <w:bottom w:val="none" w:sz="0" w:space="0" w:color="auto"/>
        <w:right w:val="none" w:sz="0" w:space="0" w:color="auto"/>
      </w:divBdr>
    </w:div>
    <w:div w:id="1025595933">
      <w:bodyDiv w:val="1"/>
      <w:marLeft w:val="0"/>
      <w:marRight w:val="0"/>
      <w:marTop w:val="0"/>
      <w:marBottom w:val="0"/>
      <w:divBdr>
        <w:top w:val="none" w:sz="0" w:space="0" w:color="auto"/>
        <w:left w:val="none" w:sz="0" w:space="0" w:color="auto"/>
        <w:bottom w:val="none" w:sz="0" w:space="0" w:color="auto"/>
        <w:right w:val="none" w:sz="0" w:space="0" w:color="auto"/>
      </w:divBdr>
    </w:div>
    <w:div w:id="1316687684">
      <w:bodyDiv w:val="1"/>
      <w:marLeft w:val="0"/>
      <w:marRight w:val="0"/>
      <w:marTop w:val="0"/>
      <w:marBottom w:val="0"/>
      <w:divBdr>
        <w:top w:val="none" w:sz="0" w:space="0" w:color="auto"/>
        <w:left w:val="none" w:sz="0" w:space="0" w:color="auto"/>
        <w:bottom w:val="none" w:sz="0" w:space="0" w:color="auto"/>
        <w:right w:val="none" w:sz="0" w:space="0" w:color="auto"/>
      </w:divBdr>
    </w:div>
    <w:div w:id="20394250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rmacomfabriano@legalmail.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rivacy@certim.it" TargetMode="External"/><Relationship Id="rId4" Type="http://schemas.openxmlformats.org/officeDocument/2006/relationships/settings" Target="settings.xml"/><Relationship Id="rId9" Type="http://schemas.openxmlformats.org/officeDocument/2006/relationships/hyperlink" Target="mailto:farmacomsede@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10</Pages>
  <Words>5031</Words>
  <Characters>28681</Characters>
  <Application>Microsoft Office Word</Application>
  <DocSecurity>0</DocSecurity>
  <Lines>239</Lines>
  <Paragraphs>67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FarmaCom selezione farmacisti in apprendistato professionalizzante</vt:lpstr>
      <vt:lpstr/>
    </vt:vector>
  </TitlesOfParts>
  <Manager/>
  <Company/>
  <LinksUpToDate>false</LinksUpToDate>
  <CharactersWithSpaces>33645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FarmaCom selezione farmacisti in apprendistato professionalizzante</dc:title>
  <dc:subject>Bozza di avviso e domanda di partecipazione</dc:subject>
  <dc:creator>FarmaCom Fabriano</dc:creator>
  <cp:keywords/>
  <dc:description>generated by python-docx</dc:description>
  <cp:lastModifiedBy>Mario</cp:lastModifiedBy>
  <cp:revision>9</cp:revision>
  <cp:lastPrinted>2026-10-13T10:02:00Z</cp:lastPrinted>
  <dcterms:created xsi:type="dcterms:W3CDTF">2026-10-26T11:49:00Z</dcterms:created>
  <dcterms:modified xsi:type="dcterms:W3CDTF">2026-10-26T16:06:00Z</dcterms:modified>
  <cp:category/>
</cp:coreProperties>
</file>